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D11A" w14:textId="70394D61" w:rsidR="00357D67" w:rsidRDefault="007F152E" w:rsidP="00357D67">
      <w:pPr>
        <w:pStyle w:val="Heading1"/>
        <w:ind w:right="-477"/>
        <w:rPr>
          <w:rFonts w:cs="Arial"/>
          <w:b/>
          <w:szCs w:val="24"/>
        </w:rPr>
      </w:pPr>
      <w:r w:rsidRPr="000D75B5">
        <w:rPr>
          <w:rFonts w:cs="Arial"/>
          <w:b/>
          <w:noProof/>
          <w:szCs w:val="24"/>
          <w:lang w:eastAsia="en-GB"/>
        </w:rPr>
        <mc:AlternateContent>
          <mc:Choice Requires="wps">
            <w:drawing>
              <wp:anchor distT="45720" distB="45720" distL="114300" distR="114300" simplePos="0" relativeHeight="251666432" behindDoc="0" locked="0" layoutInCell="1" allowOverlap="1" wp14:anchorId="3A432267" wp14:editId="70F4A3D8">
                <wp:simplePos x="0" y="0"/>
                <wp:positionH relativeFrom="margin">
                  <wp:posOffset>-57150</wp:posOffset>
                </wp:positionH>
                <wp:positionV relativeFrom="page">
                  <wp:posOffset>812800</wp:posOffset>
                </wp:positionV>
                <wp:extent cx="265430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270000"/>
                        </a:xfrm>
                        <a:prstGeom prst="rect">
                          <a:avLst/>
                        </a:prstGeom>
                        <a:solidFill>
                          <a:srgbClr val="FFFFFF"/>
                        </a:solidFill>
                        <a:ln w="9525">
                          <a:noFill/>
                          <a:miter lim="800000"/>
                          <a:headEnd/>
                          <a:tailEnd/>
                        </a:ln>
                      </wps:spPr>
                      <wps:txb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6D55F523"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050183">
                              <w:rPr>
                                <w:rFonts w:ascii="Arial" w:hAnsi="Arial" w:cs="Arial"/>
                                <w:color w:val="auto"/>
                                <w:szCs w:val="28"/>
                              </w:rPr>
                              <w:t>26</w:t>
                            </w:r>
                            <w:r w:rsidR="00050183" w:rsidRPr="00050183">
                              <w:rPr>
                                <w:rFonts w:ascii="Arial" w:hAnsi="Arial" w:cs="Arial"/>
                                <w:color w:val="auto"/>
                                <w:szCs w:val="28"/>
                                <w:vertAlign w:val="superscript"/>
                              </w:rPr>
                              <w:t>th</w:t>
                            </w:r>
                            <w:r w:rsidR="00050183">
                              <w:rPr>
                                <w:rFonts w:ascii="Arial" w:hAnsi="Arial" w:cs="Arial"/>
                                <w:color w:val="auto"/>
                                <w:szCs w:val="28"/>
                              </w:rPr>
                              <w:t xml:space="preserve"> November </w:t>
                            </w:r>
                            <w:r w:rsidR="009264AC">
                              <w:rPr>
                                <w:rFonts w:ascii="Arial" w:hAnsi="Arial" w:cs="Arial"/>
                                <w:color w:val="auto"/>
                                <w:szCs w:val="28"/>
                              </w:rPr>
                              <w:t>at 6pm</w:t>
                            </w:r>
                          </w:p>
                          <w:p w14:paraId="685B93F3" w14:textId="743E9837" w:rsidR="000D75B5" w:rsidRDefault="007F152E" w:rsidP="0044516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2267" id="_x0000_t202" coordsize="21600,21600" o:spt="202" path="m,l,21600r21600,l21600,xe">
                <v:stroke joinstyle="miter"/>
                <v:path gradientshapeok="t" o:connecttype="rect"/>
              </v:shapetype>
              <v:shape id="Text Box 2" o:spid="_x0000_s1026" type="#_x0000_t202" style="position:absolute;margin-left:-4.5pt;margin-top:64pt;width:209pt;height:1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" stroked="f">
                <v:textbox>
                  <w:txbxContent>
                    <w:p w14:paraId="6627C224" w14:textId="6B02C1BC" w:rsidR="0044516E" w:rsidRPr="0044516E" w:rsidRDefault="007F152E" w:rsidP="0044516E">
                      <w:pPr>
                        <w:spacing w:after="0" w:line="240" w:lineRule="auto"/>
                        <w:rPr>
                          <w:rFonts w:ascii="Arial" w:hAnsi="Arial" w:cs="Arial"/>
                          <w:b/>
                          <w:sz w:val="28"/>
                          <w:szCs w:val="28"/>
                        </w:rPr>
                      </w:pPr>
                      <w:r>
                        <w:rPr>
                          <w:rFonts w:ascii="Arial" w:hAnsi="Arial" w:cs="Arial"/>
                          <w:b/>
                          <w:sz w:val="28"/>
                          <w:szCs w:val="28"/>
                        </w:rPr>
                        <w:t>Linton Village College</w:t>
                      </w:r>
                    </w:p>
                    <w:p w14:paraId="1E4FC61B" w14:textId="77777777" w:rsidR="000D75B5" w:rsidRPr="0044516E" w:rsidRDefault="003C053C" w:rsidP="0044516E">
                      <w:pPr>
                        <w:spacing w:after="0" w:line="240" w:lineRule="auto"/>
                        <w:rPr>
                          <w:rFonts w:ascii="Arial" w:hAnsi="Arial" w:cs="Arial"/>
                          <w:b/>
                          <w:sz w:val="28"/>
                          <w:szCs w:val="28"/>
                        </w:rPr>
                      </w:pPr>
                      <w:r>
                        <w:rPr>
                          <w:rFonts w:ascii="Arial" w:hAnsi="Arial" w:cs="Arial"/>
                          <w:b/>
                          <w:sz w:val="28"/>
                          <w:szCs w:val="28"/>
                        </w:rPr>
                        <w:t>Local Governing Body</w:t>
                      </w:r>
                    </w:p>
                    <w:p w14:paraId="756FCA47" w14:textId="77777777" w:rsidR="000D75B5" w:rsidRPr="0044516E" w:rsidRDefault="000D75B5" w:rsidP="0044516E">
                      <w:pPr>
                        <w:rPr>
                          <w:rFonts w:ascii="Arial" w:hAnsi="Arial" w:cs="Arial"/>
                          <w:b/>
                          <w:sz w:val="28"/>
                          <w:szCs w:val="28"/>
                        </w:rPr>
                      </w:pPr>
                      <w:r w:rsidRPr="0044516E">
                        <w:rPr>
                          <w:rFonts w:ascii="Arial" w:hAnsi="Arial" w:cs="Arial"/>
                          <w:b/>
                          <w:sz w:val="28"/>
                          <w:szCs w:val="28"/>
                        </w:rPr>
                        <w:t xml:space="preserve">Meeting Minutes </w:t>
                      </w:r>
                    </w:p>
                    <w:p w14:paraId="5CB00924" w14:textId="6D55F523" w:rsidR="000D75B5" w:rsidRPr="0044516E" w:rsidRDefault="00DA4C8D" w:rsidP="0044516E">
                      <w:pPr>
                        <w:pStyle w:val="Heading5A"/>
                        <w:jc w:val="left"/>
                        <w:rPr>
                          <w:rFonts w:ascii="Arial" w:hAnsi="Arial" w:cs="Arial"/>
                          <w:color w:val="auto"/>
                          <w:szCs w:val="28"/>
                        </w:rPr>
                      </w:pPr>
                      <w:r>
                        <w:rPr>
                          <w:rFonts w:ascii="Arial" w:hAnsi="Arial" w:cs="Arial"/>
                          <w:color w:val="auto"/>
                          <w:szCs w:val="28"/>
                        </w:rPr>
                        <w:t xml:space="preserve">Tuesday </w:t>
                      </w:r>
                      <w:r w:rsidR="00050183">
                        <w:rPr>
                          <w:rFonts w:ascii="Arial" w:hAnsi="Arial" w:cs="Arial"/>
                          <w:color w:val="auto"/>
                          <w:szCs w:val="28"/>
                        </w:rPr>
                        <w:t>26</w:t>
                      </w:r>
                      <w:r w:rsidR="00050183" w:rsidRPr="00050183">
                        <w:rPr>
                          <w:rFonts w:ascii="Arial" w:hAnsi="Arial" w:cs="Arial"/>
                          <w:color w:val="auto"/>
                          <w:szCs w:val="28"/>
                          <w:vertAlign w:val="superscript"/>
                        </w:rPr>
                        <w:t>th</w:t>
                      </w:r>
                      <w:r w:rsidR="00050183">
                        <w:rPr>
                          <w:rFonts w:ascii="Arial" w:hAnsi="Arial" w:cs="Arial"/>
                          <w:color w:val="auto"/>
                          <w:szCs w:val="28"/>
                        </w:rPr>
                        <w:t xml:space="preserve"> November </w:t>
                      </w:r>
                      <w:r w:rsidR="009264AC">
                        <w:rPr>
                          <w:rFonts w:ascii="Arial" w:hAnsi="Arial" w:cs="Arial"/>
                          <w:color w:val="auto"/>
                          <w:szCs w:val="28"/>
                        </w:rPr>
                        <w:t>at 6pm</w:t>
                      </w:r>
                    </w:p>
                    <w:p w14:paraId="685B93F3" w14:textId="743E9837" w:rsidR="000D75B5" w:rsidRDefault="007F152E" w:rsidP="0044516E">
                      <w:r>
                        <w:t xml:space="preserve"> </w:t>
                      </w:r>
                    </w:p>
                  </w:txbxContent>
                </v:textbox>
                <w10:wrap type="square" anchorx="margin" anchory="page"/>
              </v:shape>
            </w:pict>
          </mc:Fallback>
        </mc:AlternateContent>
      </w:r>
      <w:r w:rsidR="003C053C" w:rsidRPr="003C053C">
        <w:rPr>
          <w:rFonts w:cs="Arial"/>
          <w:b/>
          <w:noProof/>
          <w:szCs w:val="24"/>
          <w:lang w:eastAsia="en-GB"/>
        </w:rPr>
        <mc:AlternateContent>
          <mc:Choice Requires="wps">
            <w:drawing>
              <wp:anchor distT="45720" distB="45720" distL="114300" distR="114300" simplePos="0" relativeHeight="251668480" behindDoc="0" locked="0" layoutInCell="1" allowOverlap="1" wp14:anchorId="407E3D87" wp14:editId="46874DC1">
                <wp:simplePos x="0" y="0"/>
                <wp:positionH relativeFrom="column">
                  <wp:posOffset>4276725</wp:posOffset>
                </wp:positionH>
                <wp:positionV relativeFrom="paragraph">
                  <wp:posOffset>0</wp:posOffset>
                </wp:positionV>
                <wp:extent cx="1447800" cy="657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solidFill>
                          <a:srgbClr val="FFFFFF"/>
                        </a:solidFill>
                        <a:ln w="9525">
                          <a:solidFill>
                            <a:srgbClr val="000000"/>
                          </a:solidFill>
                          <a:miter lim="800000"/>
                          <a:headEnd/>
                          <a:tailEnd/>
                        </a:ln>
                      </wps:spPr>
                      <wps:txb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3D87" id="_x0000_s1027" type="#_x0000_t202" style="position:absolute;margin-left:336.75pt;margin-top:0;width:114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">
                <v:textbox>
                  <w:txbxContent>
                    <w:p w14:paraId="3A0EC504" w14:textId="22D9A8ED" w:rsidR="003C053C" w:rsidRPr="003C053C" w:rsidRDefault="00333E76">
                      <w:pPr>
                        <w:rPr>
                          <w:sz w:val="36"/>
                          <w:szCs w:val="36"/>
                        </w:rPr>
                      </w:pPr>
                      <w:r>
                        <w:rPr>
                          <w:rFonts w:cs="Arial"/>
                          <w:b/>
                          <w:noProof/>
                          <w:szCs w:val="24"/>
                        </w:rPr>
                        <w:drawing>
                          <wp:inline distT="0" distB="0" distL="0" distR="0" wp14:anchorId="13324C8A" wp14:editId="60F6D229">
                            <wp:extent cx="1276350" cy="513518"/>
                            <wp:effectExtent l="0" t="0" r="0" b="1270"/>
                            <wp:docPr id="16645468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4682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706" cy="563148"/>
                                    </a:xfrm>
                                    <a:prstGeom prst="rect">
                                      <a:avLst/>
                                    </a:prstGeom>
                                    <a:noFill/>
                                    <a:ln>
                                      <a:noFill/>
                                    </a:ln>
                                  </pic:spPr>
                                </pic:pic>
                              </a:graphicData>
                            </a:graphic>
                          </wp:inline>
                        </w:drawing>
                      </w:r>
                    </w:p>
                  </w:txbxContent>
                </v:textbox>
                <w10:wrap type="square"/>
              </v:shape>
            </w:pict>
          </mc:Fallback>
        </mc:AlternateContent>
      </w:r>
      <w:r w:rsidR="00357D67">
        <w:rPr>
          <w:rFonts w:cs="Arial"/>
          <w:b/>
          <w:szCs w:val="24"/>
        </w:rPr>
        <w:tab/>
      </w:r>
    </w:p>
    <w:p w14:paraId="73EACC5A" w14:textId="77777777" w:rsidR="00357D67" w:rsidRDefault="00357D67" w:rsidP="00357D67">
      <w:pPr>
        <w:pStyle w:val="Heading1"/>
        <w:ind w:right="-477"/>
        <w:rPr>
          <w:rFonts w:cs="Arial"/>
          <w:b/>
          <w:szCs w:val="24"/>
        </w:rPr>
      </w:pPr>
    </w:p>
    <w:p w14:paraId="11AE86EB" w14:textId="77777777" w:rsidR="000D75B5" w:rsidRPr="000D75B5" w:rsidRDefault="000D75B5" w:rsidP="000D75B5"/>
    <w:p w14:paraId="6F7AA056" w14:textId="77777777" w:rsidR="00AE1FC0" w:rsidRDefault="00AE1FC0" w:rsidP="00AE1FC0"/>
    <w:p w14:paraId="4E660192" w14:textId="77777777" w:rsidR="00772DAF" w:rsidRDefault="00772DAF" w:rsidP="00AE1FC0"/>
    <w:p w14:paraId="3A572178" w14:textId="504F333A" w:rsidR="00357D67" w:rsidRPr="00AA1682" w:rsidRDefault="003C053C" w:rsidP="00357D67">
      <w:pPr>
        <w:spacing w:after="0" w:line="240" w:lineRule="auto"/>
        <w:ind w:right="-477"/>
        <w:jc w:val="both"/>
        <w:rPr>
          <w:rFonts w:ascii="Arial" w:hAnsi="Arial"/>
          <w:bCs/>
        </w:rPr>
      </w:pPr>
      <w:r>
        <w:rPr>
          <w:rFonts w:ascii="Arial" w:hAnsi="Arial"/>
          <w:b/>
        </w:rPr>
        <w:t>Governors</w:t>
      </w:r>
      <w:r w:rsidR="008152BC">
        <w:rPr>
          <w:rFonts w:ascii="Arial" w:hAnsi="Arial"/>
          <w:b/>
        </w:rPr>
        <w:t xml:space="preserve"> P</w:t>
      </w:r>
      <w:r w:rsidR="00357D67" w:rsidRPr="008B2AE8">
        <w:rPr>
          <w:rFonts w:ascii="Arial" w:hAnsi="Arial"/>
          <w:b/>
        </w:rPr>
        <w:t>resent</w:t>
      </w:r>
      <w:r w:rsidR="007F152E">
        <w:rPr>
          <w:rFonts w:ascii="Arial" w:hAnsi="Arial"/>
          <w:b/>
        </w:rPr>
        <w:t xml:space="preserve">: </w:t>
      </w:r>
      <w:r w:rsidR="00AA1682">
        <w:rPr>
          <w:rFonts w:ascii="Arial" w:hAnsi="Arial"/>
          <w:b/>
        </w:rPr>
        <w:t xml:space="preserve"> </w:t>
      </w:r>
      <w:r w:rsidR="00AA1682">
        <w:rPr>
          <w:rFonts w:ascii="Arial" w:hAnsi="Arial"/>
          <w:bCs/>
        </w:rPr>
        <w:t>Helena Marsh (HM, Principal); Peter Woodroffe (PW)</w:t>
      </w:r>
      <w:r w:rsidR="00527018">
        <w:rPr>
          <w:rFonts w:ascii="Arial" w:hAnsi="Arial"/>
          <w:bCs/>
        </w:rPr>
        <w:t xml:space="preserve">; </w:t>
      </w:r>
      <w:r w:rsidR="00AA1682">
        <w:rPr>
          <w:rFonts w:ascii="Arial" w:hAnsi="Arial"/>
          <w:bCs/>
        </w:rPr>
        <w:t>Chris Hine (CH)</w:t>
      </w:r>
      <w:r w:rsidR="006D038A">
        <w:rPr>
          <w:rFonts w:ascii="Arial" w:hAnsi="Arial"/>
          <w:bCs/>
        </w:rPr>
        <w:t>; Jill Carter (JC); Ronan O’Leary (R</w:t>
      </w:r>
      <w:r w:rsidR="00674A80">
        <w:rPr>
          <w:rFonts w:ascii="Arial" w:hAnsi="Arial"/>
          <w:bCs/>
        </w:rPr>
        <w:t>O</w:t>
      </w:r>
      <w:r w:rsidR="006D038A">
        <w:rPr>
          <w:rFonts w:ascii="Arial" w:hAnsi="Arial"/>
          <w:bCs/>
        </w:rPr>
        <w:t>L); Clare Gorman (CG</w:t>
      </w:r>
      <w:r w:rsidR="00050183">
        <w:rPr>
          <w:rFonts w:ascii="Arial" w:hAnsi="Arial"/>
          <w:bCs/>
        </w:rPr>
        <w:t xml:space="preserve"> - Chair</w:t>
      </w:r>
      <w:r w:rsidR="006D038A">
        <w:rPr>
          <w:rFonts w:ascii="Arial" w:hAnsi="Arial"/>
          <w:bCs/>
        </w:rPr>
        <w:t xml:space="preserve">); </w:t>
      </w:r>
      <w:r w:rsidR="00DA4C8D">
        <w:rPr>
          <w:rFonts w:ascii="Arial" w:hAnsi="Arial"/>
          <w:bCs/>
        </w:rPr>
        <w:t>Vanessa Whitcombe (VW); Carolyn Babinsky (CB); Ali Dellar (AD)</w:t>
      </w:r>
    </w:p>
    <w:p w14:paraId="3BABD3DB" w14:textId="77777777" w:rsidR="00D027BE" w:rsidRDefault="00D027BE" w:rsidP="00357D67">
      <w:pPr>
        <w:spacing w:after="0" w:line="240" w:lineRule="auto"/>
        <w:jc w:val="both"/>
        <w:rPr>
          <w:rFonts w:ascii="Arial" w:hAnsi="Arial" w:cs="Arial"/>
        </w:rPr>
      </w:pPr>
    </w:p>
    <w:p w14:paraId="49EB5B8A" w14:textId="77777777" w:rsidR="003C053C" w:rsidRDefault="003C053C" w:rsidP="00357D67">
      <w:pPr>
        <w:spacing w:after="0" w:line="240" w:lineRule="auto"/>
        <w:jc w:val="both"/>
        <w:rPr>
          <w:rFonts w:ascii="Arial" w:hAnsi="Arial" w:cs="Arial"/>
        </w:rPr>
      </w:pPr>
    </w:p>
    <w:p w14:paraId="652394F2" w14:textId="6F2A7668" w:rsidR="00357D67" w:rsidRPr="00AA1682" w:rsidRDefault="008152BC" w:rsidP="00357D67">
      <w:pPr>
        <w:spacing w:after="0" w:line="240" w:lineRule="auto"/>
        <w:jc w:val="both"/>
        <w:rPr>
          <w:rFonts w:ascii="Arial" w:hAnsi="Arial" w:cs="Arial"/>
          <w:bCs/>
        </w:rPr>
      </w:pPr>
      <w:r>
        <w:rPr>
          <w:rFonts w:ascii="Arial" w:hAnsi="Arial" w:cs="Arial"/>
          <w:b/>
        </w:rPr>
        <w:t>Others P</w:t>
      </w:r>
      <w:r w:rsidR="00357D67" w:rsidRPr="008B2AE8">
        <w:rPr>
          <w:rFonts w:ascii="Arial" w:hAnsi="Arial" w:cs="Arial"/>
          <w:b/>
        </w:rPr>
        <w:t>resent</w:t>
      </w:r>
      <w:r w:rsidR="007F152E">
        <w:rPr>
          <w:rFonts w:ascii="Arial" w:hAnsi="Arial" w:cs="Arial"/>
          <w:b/>
        </w:rPr>
        <w:t xml:space="preserve">: </w:t>
      </w:r>
      <w:r w:rsidR="009E1725">
        <w:rPr>
          <w:rFonts w:ascii="Arial" w:hAnsi="Arial" w:cs="Arial"/>
          <w:bCs/>
        </w:rPr>
        <w:t>Louise Keen (LK)</w:t>
      </w:r>
      <w:r w:rsidR="006D038A">
        <w:rPr>
          <w:rFonts w:ascii="Arial" w:hAnsi="Arial" w:cs="Arial"/>
          <w:bCs/>
        </w:rPr>
        <w:t xml:space="preserve">; </w:t>
      </w:r>
      <w:r w:rsidR="00DA4C8D">
        <w:rPr>
          <w:rFonts w:ascii="Arial" w:hAnsi="Arial" w:cs="Arial"/>
          <w:bCs/>
        </w:rPr>
        <w:t xml:space="preserve">Shahla Matarazzo (SM); Cam </w:t>
      </w:r>
      <w:r w:rsidR="002F0DDE">
        <w:rPr>
          <w:rFonts w:ascii="Arial" w:hAnsi="Arial" w:cs="Arial"/>
          <w:bCs/>
        </w:rPr>
        <w:t>Fehr (</w:t>
      </w:r>
      <w:proofErr w:type="spellStart"/>
      <w:r w:rsidR="00DA4C8D">
        <w:rPr>
          <w:rFonts w:ascii="Arial" w:hAnsi="Arial" w:cs="Arial"/>
          <w:bCs/>
        </w:rPr>
        <w:t>CFe</w:t>
      </w:r>
      <w:proofErr w:type="spellEnd"/>
      <w:r w:rsidR="00DA4C8D">
        <w:rPr>
          <w:rFonts w:ascii="Arial" w:hAnsi="Arial" w:cs="Arial"/>
          <w:bCs/>
        </w:rPr>
        <w:t>)</w:t>
      </w:r>
      <w:r w:rsidR="001312A4">
        <w:rPr>
          <w:rFonts w:ascii="Arial" w:hAnsi="Arial" w:cs="Arial"/>
          <w:bCs/>
        </w:rPr>
        <w:t>; Ca</w:t>
      </w:r>
      <w:r w:rsidR="00B35244">
        <w:rPr>
          <w:rFonts w:ascii="Arial" w:hAnsi="Arial" w:cs="Arial"/>
          <w:bCs/>
        </w:rPr>
        <w:t xml:space="preserve">rey Mayzes (CM); </w:t>
      </w:r>
      <w:r w:rsidR="00AA1682">
        <w:rPr>
          <w:rFonts w:ascii="Arial" w:hAnsi="Arial" w:cs="Arial"/>
          <w:bCs/>
        </w:rPr>
        <w:t xml:space="preserve">Kay Pearce (KP </w:t>
      </w:r>
      <w:r w:rsidR="00B35244">
        <w:rPr>
          <w:rFonts w:ascii="Arial" w:hAnsi="Arial" w:cs="Arial"/>
          <w:bCs/>
        </w:rPr>
        <w:t>Academy Governance Professional</w:t>
      </w:r>
      <w:r w:rsidR="00AA1682">
        <w:rPr>
          <w:rFonts w:ascii="Arial" w:hAnsi="Arial" w:cs="Arial"/>
          <w:bCs/>
        </w:rPr>
        <w:t>)</w:t>
      </w:r>
    </w:p>
    <w:p w14:paraId="02ADB35B" w14:textId="77777777" w:rsidR="00D840C4" w:rsidRDefault="00D840C4" w:rsidP="00357D67">
      <w:pPr>
        <w:spacing w:after="0" w:line="240" w:lineRule="auto"/>
        <w:jc w:val="both"/>
        <w:rPr>
          <w:rFonts w:ascii="Arial" w:hAnsi="Arial" w:cs="Arial"/>
          <w:b/>
        </w:rPr>
      </w:pPr>
    </w:p>
    <w:p w14:paraId="2116039F" w14:textId="77777777" w:rsidR="007E6282" w:rsidRPr="00ED4450" w:rsidRDefault="007E6282" w:rsidP="00ED4450">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534"/>
        <w:gridCol w:w="6740"/>
        <w:gridCol w:w="1908"/>
      </w:tblGrid>
      <w:tr w:rsidR="00DD0E25" w14:paraId="55A2870D" w14:textId="77777777" w:rsidTr="008E317D">
        <w:tc>
          <w:tcPr>
            <w:tcW w:w="534" w:type="dxa"/>
          </w:tcPr>
          <w:p w14:paraId="6495C054" w14:textId="77777777" w:rsidR="007E6282" w:rsidRDefault="007E6282" w:rsidP="00ED4450">
            <w:pPr>
              <w:jc w:val="both"/>
              <w:rPr>
                <w:rFonts w:ascii="Arial" w:hAnsi="Arial" w:cs="Arial"/>
              </w:rPr>
            </w:pPr>
          </w:p>
        </w:tc>
        <w:tc>
          <w:tcPr>
            <w:tcW w:w="6740" w:type="dxa"/>
          </w:tcPr>
          <w:p w14:paraId="600040FD" w14:textId="77777777" w:rsidR="007E6282" w:rsidRPr="00FF5D06" w:rsidRDefault="00FF5D06" w:rsidP="00ED4450">
            <w:pPr>
              <w:jc w:val="both"/>
              <w:rPr>
                <w:rFonts w:ascii="Arial" w:hAnsi="Arial" w:cs="Arial"/>
                <w:b/>
              </w:rPr>
            </w:pPr>
            <w:r w:rsidRPr="00FF5D06">
              <w:rPr>
                <w:rFonts w:ascii="Arial" w:hAnsi="Arial" w:cs="Arial"/>
                <w:b/>
              </w:rPr>
              <w:t>ITEM</w:t>
            </w:r>
          </w:p>
        </w:tc>
        <w:tc>
          <w:tcPr>
            <w:tcW w:w="1908" w:type="dxa"/>
          </w:tcPr>
          <w:p w14:paraId="04CA0806" w14:textId="77777777" w:rsidR="007E6282" w:rsidRPr="00F80698" w:rsidRDefault="00F80698" w:rsidP="00ED4450">
            <w:pPr>
              <w:jc w:val="both"/>
              <w:rPr>
                <w:rFonts w:ascii="Arial" w:hAnsi="Arial" w:cs="Arial"/>
                <w:b/>
              </w:rPr>
            </w:pPr>
            <w:r>
              <w:rPr>
                <w:rFonts w:ascii="Arial" w:hAnsi="Arial" w:cs="Arial"/>
                <w:b/>
              </w:rPr>
              <w:t>ACTION</w:t>
            </w:r>
          </w:p>
        </w:tc>
      </w:tr>
      <w:tr w:rsidR="00DD0E25" w14:paraId="1267536D" w14:textId="77777777" w:rsidTr="008E317D">
        <w:tc>
          <w:tcPr>
            <w:tcW w:w="534" w:type="dxa"/>
            <w:shd w:val="clear" w:color="auto" w:fill="C7E2FA" w:themeFill="accent1" w:themeFillTint="33"/>
          </w:tcPr>
          <w:p w14:paraId="5723D264" w14:textId="77777777" w:rsidR="007E6282" w:rsidRPr="006E7EE7" w:rsidRDefault="007E6282" w:rsidP="00ED4450">
            <w:pPr>
              <w:jc w:val="both"/>
              <w:rPr>
                <w:rFonts w:ascii="Arial" w:hAnsi="Arial" w:cs="Arial"/>
                <w:b/>
              </w:rPr>
            </w:pPr>
            <w:r w:rsidRPr="006E7EE7">
              <w:rPr>
                <w:rFonts w:ascii="Arial" w:hAnsi="Arial" w:cs="Arial"/>
                <w:b/>
              </w:rPr>
              <w:t>1.</w:t>
            </w:r>
          </w:p>
        </w:tc>
        <w:tc>
          <w:tcPr>
            <w:tcW w:w="6740" w:type="dxa"/>
            <w:shd w:val="clear" w:color="auto" w:fill="C7E2FA" w:themeFill="accent1" w:themeFillTint="33"/>
          </w:tcPr>
          <w:p w14:paraId="144B29E9" w14:textId="77777777" w:rsidR="007E6282" w:rsidRPr="0044516E" w:rsidRDefault="00B33867" w:rsidP="0044516E">
            <w:pPr>
              <w:jc w:val="both"/>
              <w:rPr>
                <w:rFonts w:ascii="Arial" w:hAnsi="Arial" w:cs="Arial"/>
                <w:b/>
              </w:rPr>
            </w:pPr>
            <w:r w:rsidRPr="0044516E">
              <w:rPr>
                <w:rFonts w:ascii="Arial" w:hAnsi="Arial" w:cs="Arial"/>
                <w:b/>
              </w:rPr>
              <w:t>Accep</w:t>
            </w:r>
            <w:r w:rsidR="0044516E">
              <w:rPr>
                <w:rFonts w:ascii="Arial" w:hAnsi="Arial" w:cs="Arial"/>
                <w:b/>
              </w:rPr>
              <w:t xml:space="preserve">tance of Apologies for Absence </w:t>
            </w:r>
          </w:p>
        </w:tc>
        <w:tc>
          <w:tcPr>
            <w:tcW w:w="1908" w:type="dxa"/>
            <w:shd w:val="clear" w:color="auto" w:fill="C7E2FA" w:themeFill="accent1" w:themeFillTint="33"/>
          </w:tcPr>
          <w:p w14:paraId="2293927C" w14:textId="77777777" w:rsidR="007E6282" w:rsidRDefault="007E6282" w:rsidP="00ED4450">
            <w:pPr>
              <w:jc w:val="both"/>
              <w:rPr>
                <w:rFonts w:ascii="Arial" w:hAnsi="Arial" w:cs="Arial"/>
              </w:rPr>
            </w:pPr>
          </w:p>
        </w:tc>
      </w:tr>
      <w:tr w:rsidR="00DD0E25" w14:paraId="497CE5F0" w14:textId="77777777" w:rsidTr="008E317D">
        <w:tc>
          <w:tcPr>
            <w:tcW w:w="534" w:type="dxa"/>
          </w:tcPr>
          <w:p w14:paraId="20F82ECD" w14:textId="77777777" w:rsidR="006A555F" w:rsidRPr="006E7EE7" w:rsidRDefault="006A555F" w:rsidP="00ED4450">
            <w:pPr>
              <w:jc w:val="both"/>
              <w:rPr>
                <w:rFonts w:ascii="Arial" w:hAnsi="Arial" w:cs="Arial"/>
                <w:b/>
              </w:rPr>
            </w:pPr>
          </w:p>
        </w:tc>
        <w:tc>
          <w:tcPr>
            <w:tcW w:w="6740" w:type="dxa"/>
          </w:tcPr>
          <w:p w14:paraId="5EB04AA6" w14:textId="79B32C67" w:rsidR="00AA1682" w:rsidRPr="007542FB" w:rsidRDefault="009866AC" w:rsidP="00A12528">
            <w:pPr>
              <w:jc w:val="both"/>
              <w:rPr>
                <w:rFonts w:ascii="Arial" w:hAnsi="Arial" w:cs="Arial"/>
              </w:rPr>
            </w:pPr>
            <w:r w:rsidRPr="004A7C23">
              <w:rPr>
                <w:rFonts w:ascii="Arial" w:hAnsi="Arial" w:cs="Arial"/>
                <w:sz w:val="20"/>
                <w:szCs w:val="20"/>
              </w:rPr>
              <w:t>Apologies were received from</w:t>
            </w:r>
            <w:r w:rsidR="00050183" w:rsidRPr="004A7C23">
              <w:rPr>
                <w:rFonts w:ascii="Arial" w:hAnsi="Arial" w:cs="Arial"/>
                <w:sz w:val="20"/>
                <w:szCs w:val="20"/>
              </w:rPr>
              <w:t xml:space="preserve"> David Blackman</w:t>
            </w:r>
            <w:r w:rsidR="009A4C70">
              <w:rPr>
                <w:rFonts w:ascii="Arial" w:hAnsi="Arial" w:cs="Arial"/>
                <w:sz w:val="20"/>
                <w:szCs w:val="20"/>
              </w:rPr>
              <w:t xml:space="preserve"> and Clive Turner</w:t>
            </w:r>
            <w:r w:rsidR="00050183" w:rsidRPr="004A7C23">
              <w:rPr>
                <w:rFonts w:ascii="Arial" w:hAnsi="Arial" w:cs="Arial"/>
                <w:sz w:val="20"/>
                <w:szCs w:val="20"/>
              </w:rPr>
              <w:t>.</w:t>
            </w:r>
            <w:r w:rsidR="009A4C70">
              <w:rPr>
                <w:rFonts w:ascii="Arial" w:hAnsi="Arial" w:cs="Arial"/>
                <w:sz w:val="20"/>
                <w:szCs w:val="20"/>
              </w:rPr>
              <w:t xml:space="preserve">  </w:t>
            </w:r>
            <w:r w:rsidRPr="004A7C23">
              <w:rPr>
                <w:rFonts w:ascii="Arial" w:hAnsi="Arial" w:cs="Arial"/>
                <w:sz w:val="20"/>
                <w:szCs w:val="20"/>
              </w:rPr>
              <w:t xml:space="preserve">Governors </w:t>
            </w:r>
            <w:r w:rsidRPr="004A7C23">
              <w:rPr>
                <w:rFonts w:ascii="Arial" w:hAnsi="Arial" w:cs="Arial"/>
                <w:b/>
                <w:bCs/>
                <w:sz w:val="20"/>
                <w:szCs w:val="20"/>
              </w:rPr>
              <w:t>agreed</w:t>
            </w:r>
            <w:r w:rsidRPr="004A7C23">
              <w:rPr>
                <w:rFonts w:ascii="Arial" w:hAnsi="Arial" w:cs="Arial"/>
                <w:sz w:val="20"/>
                <w:szCs w:val="20"/>
              </w:rPr>
              <w:t xml:space="preserve"> to </w:t>
            </w:r>
            <w:r w:rsidR="009A4C70">
              <w:rPr>
                <w:rFonts w:ascii="Arial" w:hAnsi="Arial" w:cs="Arial"/>
                <w:sz w:val="20"/>
                <w:szCs w:val="20"/>
              </w:rPr>
              <w:t>t</w:t>
            </w:r>
            <w:r w:rsidR="00FC3319" w:rsidRPr="004A7C23">
              <w:rPr>
                <w:rFonts w:ascii="Arial" w:hAnsi="Arial" w:cs="Arial"/>
                <w:sz w:val="20"/>
                <w:szCs w:val="20"/>
              </w:rPr>
              <w:t>h</w:t>
            </w:r>
            <w:r w:rsidR="009E1725" w:rsidRPr="004A7C23">
              <w:rPr>
                <w:rFonts w:ascii="Arial" w:hAnsi="Arial" w:cs="Arial"/>
                <w:sz w:val="20"/>
                <w:szCs w:val="20"/>
              </w:rPr>
              <w:t>e</w:t>
            </w:r>
            <w:r w:rsidR="009A4C70">
              <w:rPr>
                <w:rFonts w:ascii="Arial" w:hAnsi="Arial" w:cs="Arial"/>
                <w:sz w:val="20"/>
                <w:szCs w:val="20"/>
              </w:rPr>
              <w:t>i</w:t>
            </w:r>
            <w:r w:rsidR="009E1725" w:rsidRPr="004A7C23">
              <w:rPr>
                <w:rFonts w:ascii="Arial" w:hAnsi="Arial" w:cs="Arial"/>
                <w:sz w:val="20"/>
                <w:szCs w:val="20"/>
              </w:rPr>
              <w:t>r</w:t>
            </w:r>
            <w:r w:rsidR="00FC3319" w:rsidRPr="004A7C23">
              <w:rPr>
                <w:rFonts w:ascii="Arial" w:hAnsi="Arial" w:cs="Arial"/>
                <w:sz w:val="20"/>
                <w:szCs w:val="20"/>
              </w:rPr>
              <w:t xml:space="preserve"> absence</w:t>
            </w:r>
            <w:r w:rsidR="006D038A">
              <w:rPr>
                <w:rFonts w:ascii="Arial" w:hAnsi="Arial" w:cs="Arial"/>
              </w:rPr>
              <w:t>.</w:t>
            </w:r>
            <w:r w:rsidR="006B17E4">
              <w:rPr>
                <w:rFonts w:ascii="Arial" w:hAnsi="Arial" w:cs="Arial"/>
              </w:rPr>
              <w:t xml:space="preserve">  </w:t>
            </w:r>
          </w:p>
        </w:tc>
        <w:tc>
          <w:tcPr>
            <w:tcW w:w="1908" w:type="dxa"/>
          </w:tcPr>
          <w:p w14:paraId="2C2CB087" w14:textId="03496211" w:rsidR="006A555F" w:rsidRDefault="006A555F" w:rsidP="00ED4450">
            <w:pPr>
              <w:jc w:val="both"/>
              <w:rPr>
                <w:rFonts w:ascii="Arial" w:hAnsi="Arial" w:cs="Arial"/>
              </w:rPr>
            </w:pPr>
          </w:p>
        </w:tc>
      </w:tr>
      <w:tr w:rsidR="00DD0E25" w14:paraId="26D6C626" w14:textId="77777777" w:rsidTr="00487498">
        <w:tc>
          <w:tcPr>
            <w:tcW w:w="534" w:type="dxa"/>
          </w:tcPr>
          <w:p w14:paraId="269B2151" w14:textId="75C4751E" w:rsidR="00702728" w:rsidRPr="006E7EE7" w:rsidRDefault="00702728" w:rsidP="00ED4450">
            <w:pPr>
              <w:jc w:val="both"/>
              <w:rPr>
                <w:rFonts w:ascii="Arial" w:hAnsi="Arial" w:cs="Arial"/>
                <w:b/>
              </w:rPr>
            </w:pPr>
            <w:r>
              <w:rPr>
                <w:rFonts w:ascii="Arial" w:hAnsi="Arial" w:cs="Arial"/>
                <w:b/>
              </w:rPr>
              <w:t>2.</w:t>
            </w:r>
          </w:p>
        </w:tc>
        <w:tc>
          <w:tcPr>
            <w:tcW w:w="6740" w:type="dxa"/>
            <w:shd w:val="clear" w:color="auto" w:fill="C7E2FA" w:themeFill="accent1" w:themeFillTint="33"/>
          </w:tcPr>
          <w:p w14:paraId="2859E729" w14:textId="2FAA5AAC" w:rsidR="00702728" w:rsidRPr="00702728" w:rsidRDefault="00B207F1" w:rsidP="00A12528">
            <w:pPr>
              <w:jc w:val="both"/>
              <w:rPr>
                <w:rFonts w:ascii="Arial" w:hAnsi="Arial" w:cs="Arial"/>
                <w:b/>
                <w:bCs/>
              </w:rPr>
            </w:pPr>
            <w:r>
              <w:rPr>
                <w:rFonts w:ascii="Arial" w:hAnsi="Arial" w:cs="Arial"/>
                <w:b/>
                <w:bCs/>
              </w:rPr>
              <w:t>Declarations of Interest</w:t>
            </w:r>
          </w:p>
        </w:tc>
        <w:tc>
          <w:tcPr>
            <w:tcW w:w="1908" w:type="dxa"/>
            <w:shd w:val="clear" w:color="auto" w:fill="C7E2FA" w:themeFill="accent1" w:themeFillTint="33"/>
          </w:tcPr>
          <w:p w14:paraId="1C05D55B" w14:textId="77777777" w:rsidR="00702728" w:rsidRDefault="00702728" w:rsidP="00ED4450">
            <w:pPr>
              <w:jc w:val="both"/>
              <w:rPr>
                <w:rFonts w:ascii="Arial" w:hAnsi="Arial" w:cs="Arial"/>
              </w:rPr>
            </w:pPr>
          </w:p>
        </w:tc>
      </w:tr>
      <w:tr w:rsidR="00DD0E25" w14:paraId="1C652A89" w14:textId="77777777" w:rsidTr="00487498">
        <w:tc>
          <w:tcPr>
            <w:tcW w:w="534" w:type="dxa"/>
          </w:tcPr>
          <w:p w14:paraId="637005A7" w14:textId="77777777" w:rsidR="00702728" w:rsidRDefault="00702728" w:rsidP="00ED4450">
            <w:pPr>
              <w:jc w:val="both"/>
              <w:rPr>
                <w:rFonts w:ascii="Arial" w:hAnsi="Arial" w:cs="Arial"/>
                <w:b/>
              </w:rPr>
            </w:pPr>
          </w:p>
        </w:tc>
        <w:tc>
          <w:tcPr>
            <w:tcW w:w="6740" w:type="dxa"/>
            <w:shd w:val="clear" w:color="auto" w:fill="auto"/>
          </w:tcPr>
          <w:p w14:paraId="5B95C5A9" w14:textId="32C0C4B8" w:rsidR="00487498" w:rsidRPr="004A7C23" w:rsidRDefault="00AA1682" w:rsidP="00A12528">
            <w:pPr>
              <w:jc w:val="both"/>
              <w:rPr>
                <w:rFonts w:ascii="Arial" w:hAnsi="Arial" w:cs="Arial"/>
                <w:sz w:val="20"/>
                <w:szCs w:val="20"/>
              </w:rPr>
            </w:pPr>
            <w:r w:rsidRPr="004A7C23">
              <w:rPr>
                <w:rFonts w:ascii="Arial" w:hAnsi="Arial" w:cs="Arial"/>
                <w:sz w:val="20"/>
                <w:szCs w:val="20"/>
              </w:rPr>
              <w:t xml:space="preserve">There were </w:t>
            </w:r>
            <w:r w:rsidR="008C5CF0" w:rsidRPr="004A7C23">
              <w:rPr>
                <w:rFonts w:ascii="Arial" w:hAnsi="Arial" w:cs="Arial"/>
                <w:sz w:val="20"/>
                <w:szCs w:val="20"/>
              </w:rPr>
              <w:t xml:space="preserve">no </w:t>
            </w:r>
            <w:r w:rsidRPr="004A7C23">
              <w:rPr>
                <w:rFonts w:ascii="Arial" w:hAnsi="Arial" w:cs="Arial"/>
                <w:sz w:val="20"/>
                <w:szCs w:val="20"/>
              </w:rPr>
              <w:t>declarations of interest</w:t>
            </w:r>
            <w:r w:rsidR="00DA4C8D" w:rsidRPr="004A7C23">
              <w:rPr>
                <w:rFonts w:ascii="Arial" w:hAnsi="Arial" w:cs="Arial"/>
                <w:sz w:val="20"/>
                <w:szCs w:val="20"/>
              </w:rPr>
              <w:t>.  Governors were reminded to complete their Pecuniary Interest forms</w:t>
            </w:r>
          </w:p>
        </w:tc>
        <w:tc>
          <w:tcPr>
            <w:tcW w:w="1908" w:type="dxa"/>
          </w:tcPr>
          <w:p w14:paraId="1BCCD71D" w14:textId="77777777" w:rsidR="00702728" w:rsidRDefault="00702728" w:rsidP="00ED4450">
            <w:pPr>
              <w:jc w:val="both"/>
              <w:rPr>
                <w:rFonts w:ascii="Arial" w:hAnsi="Arial" w:cs="Arial"/>
              </w:rPr>
            </w:pPr>
          </w:p>
        </w:tc>
      </w:tr>
      <w:tr w:rsidR="00DD0E25" w14:paraId="7820C5E2" w14:textId="77777777" w:rsidTr="008E317D">
        <w:tc>
          <w:tcPr>
            <w:tcW w:w="534" w:type="dxa"/>
            <w:shd w:val="clear" w:color="auto" w:fill="C7E2FA" w:themeFill="accent1" w:themeFillTint="33"/>
          </w:tcPr>
          <w:p w14:paraId="578DF92F" w14:textId="13D1D39A" w:rsidR="007E6282" w:rsidRPr="006E7EE7" w:rsidRDefault="00487498" w:rsidP="00ED4450">
            <w:pPr>
              <w:jc w:val="both"/>
              <w:rPr>
                <w:rFonts w:ascii="Arial" w:hAnsi="Arial" w:cs="Arial"/>
                <w:b/>
              </w:rPr>
            </w:pPr>
            <w:r>
              <w:rPr>
                <w:rFonts w:ascii="Arial" w:hAnsi="Arial" w:cs="Arial"/>
                <w:b/>
              </w:rPr>
              <w:t>3.</w:t>
            </w:r>
          </w:p>
        </w:tc>
        <w:tc>
          <w:tcPr>
            <w:tcW w:w="6740" w:type="dxa"/>
            <w:shd w:val="clear" w:color="auto" w:fill="C7E2FA" w:themeFill="accent1" w:themeFillTint="33"/>
          </w:tcPr>
          <w:p w14:paraId="7C9D6779" w14:textId="6BEC87CF" w:rsidR="007E6282" w:rsidRPr="006A555F" w:rsidRDefault="0099238C" w:rsidP="0044516E">
            <w:pPr>
              <w:tabs>
                <w:tab w:val="left" w:pos="600"/>
              </w:tabs>
              <w:rPr>
                <w:rFonts w:ascii="Arial" w:hAnsi="Arial"/>
                <w:b/>
              </w:rPr>
            </w:pPr>
            <w:r w:rsidRPr="0044516E">
              <w:rPr>
                <w:rFonts w:ascii="Arial" w:hAnsi="Arial" w:cs="Arial"/>
                <w:b/>
              </w:rPr>
              <w:t xml:space="preserve">Agree minutes of last meeting </w:t>
            </w:r>
            <w:r>
              <w:rPr>
                <w:rFonts w:ascii="Arial" w:hAnsi="Arial" w:cs="Arial"/>
                <w:b/>
              </w:rPr>
              <w:t xml:space="preserve">and </w:t>
            </w:r>
            <w:r w:rsidRPr="0044516E">
              <w:rPr>
                <w:rFonts w:ascii="Arial" w:hAnsi="Arial" w:cs="Arial"/>
                <w:b/>
              </w:rPr>
              <w:t>Matters arising not on this agenda</w:t>
            </w:r>
          </w:p>
        </w:tc>
        <w:tc>
          <w:tcPr>
            <w:tcW w:w="1908" w:type="dxa"/>
            <w:shd w:val="clear" w:color="auto" w:fill="C7E2FA" w:themeFill="accent1" w:themeFillTint="33"/>
          </w:tcPr>
          <w:p w14:paraId="3D978046" w14:textId="77777777" w:rsidR="007E6282" w:rsidRDefault="007E6282" w:rsidP="00ED4450">
            <w:pPr>
              <w:jc w:val="both"/>
              <w:rPr>
                <w:rFonts w:ascii="Arial" w:hAnsi="Arial" w:cs="Arial"/>
              </w:rPr>
            </w:pPr>
          </w:p>
        </w:tc>
      </w:tr>
      <w:tr w:rsidR="00DD0E25" w14:paraId="47AA775B" w14:textId="77777777" w:rsidTr="008E317D">
        <w:tc>
          <w:tcPr>
            <w:tcW w:w="534" w:type="dxa"/>
          </w:tcPr>
          <w:p w14:paraId="1C5461BF" w14:textId="77777777" w:rsidR="006A555F" w:rsidRPr="006E7EE7" w:rsidRDefault="006A555F" w:rsidP="00ED4450">
            <w:pPr>
              <w:jc w:val="both"/>
              <w:rPr>
                <w:rFonts w:ascii="Arial" w:hAnsi="Arial" w:cs="Arial"/>
                <w:b/>
              </w:rPr>
            </w:pPr>
          </w:p>
        </w:tc>
        <w:tc>
          <w:tcPr>
            <w:tcW w:w="6740" w:type="dxa"/>
          </w:tcPr>
          <w:p w14:paraId="3078ED30" w14:textId="77777777" w:rsidR="006D038A" w:rsidRPr="004A7C23" w:rsidRDefault="006D038A" w:rsidP="0044516E">
            <w:pPr>
              <w:tabs>
                <w:tab w:val="left" w:pos="600"/>
              </w:tabs>
              <w:rPr>
                <w:rFonts w:ascii="Arial" w:hAnsi="Arial"/>
                <w:b/>
                <w:sz w:val="20"/>
                <w:szCs w:val="20"/>
              </w:rPr>
            </w:pPr>
            <w:r w:rsidRPr="004A7C23">
              <w:rPr>
                <w:rFonts w:ascii="Arial" w:hAnsi="Arial"/>
                <w:bCs/>
                <w:sz w:val="20"/>
                <w:szCs w:val="20"/>
              </w:rPr>
              <w:t xml:space="preserve">The minutes of the meeting on </w:t>
            </w:r>
            <w:r w:rsidR="00050183" w:rsidRPr="004A7C23">
              <w:rPr>
                <w:rFonts w:ascii="Arial" w:hAnsi="Arial"/>
                <w:bCs/>
                <w:sz w:val="20"/>
                <w:szCs w:val="20"/>
              </w:rPr>
              <w:t>8</w:t>
            </w:r>
            <w:r w:rsidR="00050183" w:rsidRPr="004A7C23">
              <w:rPr>
                <w:rFonts w:ascii="Arial" w:hAnsi="Arial"/>
                <w:bCs/>
                <w:sz w:val="20"/>
                <w:szCs w:val="20"/>
                <w:vertAlign w:val="superscript"/>
              </w:rPr>
              <w:t>th</w:t>
            </w:r>
            <w:r w:rsidR="00050183" w:rsidRPr="004A7C23">
              <w:rPr>
                <w:rFonts w:ascii="Arial" w:hAnsi="Arial"/>
                <w:bCs/>
                <w:sz w:val="20"/>
                <w:szCs w:val="20"/>
              </w:rPr>
              <w:t xml:space="preserve"> October </w:t>
            </w:r>
            <w:r w:rsidRPr="004A7C23">
              <w:rPr>
                <w:rFonts w:ascii="Arial" w:hAnsi="Arial"/>
                <w:bCs/>
                <w:sz w:val="20"/>
                <w:szCs w:val="20"/>
              </w:rPr>
              <w:t xml:space="preserve">were recorded as accurate and </w:t>
            </w:r>
            <w:r w:rsidRPr="004A7C23">
              <w:rPr>
                <w:rFonts w:ascii="Arial" w:hAnsi="Arial"/>
                <w:b/>
                <w:sz w:val="20"/>
                <w:szCs w:val="20"/>
              </w:rPr>
              <w:t>agreed.</w:t>
            </w:r>
          </w:p>
          <w:p w14:paraId="28AE3429" w14:textId="77777777" w:rsidR="00B35244" w:rsidRPr="004A7C23" w:rsidRDefault="00B35244" w:rsidP="0044516E">
            <w:pPr>
              <w:tabs>
                <w:tab w:val="left" w:pos="600"/>
              </w:tabs>
              <w:rPr>
                <w:rFonts w:ascii="Arial" w:hAnsi="Arial"/>
                <w:b/>
                <w:sz w:val="20"/>
                <w:szCs w:val="20"/>
              </w:rPr>
            </w:pPr>
          </w:p>
          <w:p w14:paraId="157FEA54" w14:textId="77777777" w:rsidR="00B35244" w:rsidRPr="004A7C23" w:rsidRDefault="00B35244" w:rsidP="0044516E">
            <w:pPr>
              <w:tabs>
                <w:tab w:val="left" w:pos="600"/>
              </w:tabs>
              <w:rPr>
                <w:rFonts w:ascii="Arial" w:hAnsi="Arial"/>
                <w:bCs/>
                <w:sz w:val="20"/>
                <w:szCs w:val="20"/>
                <w:u w:val="single"/>
              </w:rPr>
            </w:pPr>
            <w:r w:rsidRPr="004A7C23">
              <w:rPr>
                <w:rFonts w:ascii="Arial" w:hAnsi="Arial"/>
                <w:bCs/>
                <w:sz w:val="20"/>
                <w:szCs w:val="20"/>
                <w:u w:val="single"/>
              </w:rPr>
              <w:t xml:space="preserve">Item 8 </w:t>
            </w:r>
          </w:p>
          <w:p w14:paraId="7E31CF4B" w14:textId="18808520" w:rsidR="00B35244" w:rsidRPr="004A7C23" w:rsidRDefault="00B35244" w:rsidP="0044516E">
            <w:pPr>
              <w:tabs>
                <w:tab w:val="left" w:pos="600"/>
              </w:tabs>
              <w:rPr>
                <w:rFonts w:ascii="Arial" w:hAnsi="Arial"/>
                <w:bCs/>
                <w:sz w:val="20"/>
                <w:szCs w:val="20"/>
              </w:rPr>
            </w:pPr>
            <w:r w:rsidRPr="004A7C23">
              <w:rPr>
                <w:rFonts w:ascii="Arial" w:hAnsi="Arial"/>
                <w:bCs/>
                <w:sz w:val="20"/>
                <w:szCs w:val="20"/>
              </w:rPr>
              <w:t>HW advised that assemblies had been planned in collaboration with various 6</w:t>
            </w:r>
            <w:r w:rsidRPr="004A7C23">
              <w:rPr>
                <w:rFonts w:ascii="Arial" w:hAnsi="Arial"/>
                <w:bCs/>
                <w:sz w:val="20"/>
                <w:szCs w:val="20"/>
                <w:vertAlign w:val="superscript"/>
              </w:rPr>
              <w:t>th</w:t>
            </w:r>
            <w:r w:rsidRPr="004A7C23">
              <w:rPr>
                <w:rFonts w:ascii="Arial" w:hAnsi="Arial"/>
                <w:bCs/>
                <w:sz w:val="20"/>
                <w:szCs w:val="20"/>
              </w:rPr>
              <w:t xml:space="preserve"> Form colleges – Oakes, Charter House, Long Road and CRC.</w:t>
            </w:r>
          </w:p>
          <w:p w14:paraId="1D7CE906" w14:textId="77777777" w:rsidR="00B35244" w:rsidRPr="004A7C23" w:rsidRDefault="00B35244" w:rsidP="0044516E">
            <w:pPr>
              <w:tabs>
                <w:tab w:val="left" w:pos="600"/>
              </w:tabs>
              <w:rPr>
                <w:rFonts w:ascii="Arial" w:hAnsi="Arial"/>
                <w:bCs/>
                <w:sz w:val="20"/>
                <w:szCs w:val="20"/>
              </w:rPr>
            </w:pPr>
          </w:p>
          <w:p w14:paraId="2A8E1D13" w14:textId="2A89ACE2" w:rsidR="00B35244" w:rsidRPr="004A7C23" w:rsidRDefault="00B35244" w:rsidP="0044516E">
            <w:pPr>
              <w:tabs>
                <w:tab w:val="left" w:pos="600"/>
              </w:tabs>
              <w:rPr>
                <w:rFonts w:ascii="Arial" w:hAnsi="Arial"/>
                <w:bCs/>
                <w:sz w:val="20"/>
                <w:szCs w:val="20"/>
              </w:rPr>
            </w:pPr>
            <w:r w:rsidRPr="004A7C23">
              <w:rPr>
                <w:rFonts w:ascii="Arial" w:hAnsi="Arial"/>
                <w:bCs/>
                <w:sz w:val="20"/>
                <w:szCs w:val="20"/>
              </w:rPr>
              <w:t>Parents can see revision status as this is available on Go4School. The Year 11 report is due in December and HW will bring to the next meeting.</w:t>
            </w:r>
          </w:p>
          <w:p w14:paraId="1FCBCB9B" w14:textId="77777777" w:rsidR="00B35244" w:rsidRPr="004A7C23" w:rsidRDefault="00B35244" w:rsidP="0044516E">
            <w:pPr>
              <w:tabs>
                <w:tab w:val="left" w:pos="600"/>
              </w:tabs>
              <w:rPr>
                <w:rFonts w:ascii="Arial" w:hAnsi="Arial"/>
                <w:bCs/>
                <w:sz w:val="20"/>
                <w:szCs w:val="20"/>
              </w:rPr>
            </w:pPr>
          </w:p>
          <w:p w14:paraId="70510AEF" w14:textId="2535DCB2" w:rsidR="00B61589" w:rsidRPr="004A7C23" w:rsidRDefault="00B61589" w:rsidP="00B61589">
            <w:pPr>
              <w:tabs>
                <w:tab w:val="left" w:pos="600"/>
                <w:tab w:val="left" w:pos="4158"/>
              </w:tabs>
              <w:rPr>
                <w:rFonts w:ascii="Arial" w:hAnsi="Arial"/>
                <w:bCs/>
                <w:sz w:val="20"/>
                <w:szCs w:val="20"/>
              </w:rPr>
            </w:pPr>
            <w:r w:rsidRPr="004A7C23">
              <w:rPr>
                <w:rFonts w:ascii="Arial" w:hAnsi="Arial"/>
                <w:bCs/>
                <w:sz w:val="20"/>
                <w:szCs w:val="20"/>
              </w:rPr>
              <w:t>Governors want to know if SLT understand why these subjects are cause for concern especially over 4 years.  SM advised that they were, and VW will look at this when she does her link governor visits.  SH advised the matrix is viewed by the SLT.</w:t>
            </w:r>
          </w:p>
          <w:p w14:paraId="707B058E" w14:textId="77777777" w:rsidR="00B61589" w:rsidRPr="004A7C23" w:rsidRDefault="00B61589" w:rsidP="00B61589">
            <w:pPr>
              <w:tabs>
                <w:tab w:val="left" w:pos="600"/>
                <w:tab w:val="left" w:pos="4158"/>
              </w:tabs>
              <w:rPr>
                <w:rFonts w:ascii="Arial" w:hAnsi="Arial"/>
                <w:bCs/>
                <w:sz w:val="20"/>
                <w:szCs w:val="20"/>
              </w:rPr>
            </w:pPr>
          </w:p>
          <w:p w14:paraId="6B9ECD0F" w14:textId="3EAA7A1D" w:rsidR="00B61589" w:rsidRPr="004A7C23" w:rsidRDefault="00B61589" w:rsidP="00B61589">
            <w:pPr>
              <w:tabs>
                <w:tab w:val="left" w:pos="600"/>
                <w:tab w:val="left" w:pos="4158"/>
              </w:tabs>
              <w:rPr>
                <w:rFonts w:ascii="Arial" w:hAnsi="Arial"/>
                <w:bCs/>
                <w:sz w:val="20"/>
                <w:szCs w:val="20"/>
              </w:rPr>
            </w:pPr>
            <w:r w:rsidRPr="004A7C23">
              <w:rPr>
                <w:rFonts w:ascii="Arial" w:hAnsi="Arial"/>
                <w:bCs/>
                <w:sz w:val="20"/>
                <w:szCs w:val="20"/>
              </w:rPr>
              <w:t>The link governor report for PP recorded that the data was disappointing, so this will be a focus moving forward.  This will be discussed later in this meeting.</w:t>
            </w:r>
          </w:p>
          <w:p w14:paraId="11BB1F2F" w14:textId="77777777" w:rsidR="00B61589" w:rsidRPr="004A7C23" w:rsidRDefault="00B61589" w:rsidP="00B61589">
            <w:pPr>
              <w:tabs>
                <w:tab w:val="left" w:pos="600"/>
                <w:tab w:val="left" w:pos="4158"/>
              </w:tabs>
              <w:rPr>
                <w:rFonts w:ascii="Arial" w:hAnsi="Arial"/>
                <w:bCs/>
                <w:sz w:val="20"/>
                <w:szCs w:val="20"/>
              </w:rPr>
            </w:pPr>
          </w:p>
          <w:p w14:paraId="6C368C90" w14:textId="540397E4" w:rsidR="00B35244" w:rsidRPr="00B35244" w:rsidRDefault="00B61589" w:rsidP="00C24263">
            <w:pPr>
              <w:tabs>
                <w:tab w:val="left" w:pos="600"/>
                <w:tab w:val="left" w:pos="4158"/>
              </w:tabs>
              <w:rPr>
                <w:rFonts w:ascii="Arial" w:hAnsi="Arial"/>
                <w:bCs/>
              </w:rPr>
            </w:pPr>
            <w:r w:rsidRPr="004A7C23">
              <w:rPr>
                <w:rFonts w:ascii="Arial" w:hAnsi="Arial"/>
                <w:bCs/>
                <w:sz w:val="20"/>
                <w:szCs w:val="20"/>
              </w:rPr>
              <w:t xml:space="preserve">All other action items were </w:t>
            </w:r>
            <w:r w:rsidRPr="004A7C23">
              <w:rPr>
                <w:rFonts w:ascii="Arial" w:hAnsi="Arial"/>
                <w:b/>
                <w:sz w:val="20"/>
                <w:szCs w:val="20"/>
              </w:rPr>
              <w:t>actioned.</w:t>
            </w:r>
          </w:p>
        </w:tc>
        <w:tc>
          <w:tcPr>
            <w:tcW w:w="1908" w:type="dxa"/>
          </w:tcPr>
          <w:p w14:paraId="44BE6062" w14:textId="77777777" w:rsidR="006A555F" w:rsidRDefault="006A555F" w:rsidP="00ED4450">
            <w:pPr>
              <w:jc w:val="both"/>
              <w:rPr>
                <w:rFonts w:ascii="Arial" w:hAnsi="Arial" w:cs="Arial"/>
              </w:rPr>
            </w:pPr>
          </w:p>
          <w:p w14:paraId="30D96535" w14:textId="77777777" w:rsidR="00B35244" w:rsidRDefault="00B35244" w:rsidP="00ED4450">
            <w:pPr>
              <w:jc w:val="both"/>
              <w:rPr>
                <w:rFonts w:ascii="Arial" w:hAnsi="Arial" w:cs="Arial"/>
              </w:rPr>
            </w:pPr>
          </w:p>
          <w:p w14:paraId="3A77D39E" w14:textId="77777777" w:rsidR="00B35244" w:rsidRDefault="00B35244" w:rsidP="00ED4450">
            <w:pPr>
              <w:jc w:val="both"/>
              <w:rPr>
                <w:rFonts w:ascii="Arial" w:hAnsi="Arial" w:cs="Arial"/>
              </w:rPr>
            </w:pPr>
          </w:p>
          <w:p w14:paraId="30C79A3F" w14:textId="77777777" w:rsidR="00B35244" w:rsidRDefault="00B35244" w:rsidP="00ED4450">
            <w:pPr>
              <w:jc w:val="both"/>
              <w:rPr>
                <w:rFonts w:ascii="Arial" w:hAnsi="Arial" w:cs="Arial"/>
              </w:rPr>
            </w:pPr>
          </w:p>
          <w:p w14:paraId="4D15665E" w14:textId="77777777" w:rsidR="00B35244" w:rsidRDefault="00B35244" w:rsidP="00ED4450">
            <w:pPr>
              <w:jc w:val="both"/>
              <w:rPr>
                <w:rFonts w:ascii="Arial" w:hAnsi="Arial" w:cs="Arial"/>
              </w:rPr>
            </w:pPr>
          </w:p>
          <w:p w14:paraId="606B1AC0" w14:textId="77777777" w:rsidR="00B35244" w:rsidRDefault="00B35244" w:rsidP="00ED4450">
            <w:pPr>
              <w:jc w:val="both"/>
              <w:rPr>
                <w:rFonts w:ascii="Arial" w:hAnsi="Arial" w:cs="Arial"/>
              </w:rPr>
            </w:pPr>
          </w:p>
          <w:p w14:paraId="57E2A8F3" w14:textId="77777777" w:rsidR="00B35244" w:rsidRDefault="00B35244" w:rsidP="00ED4450">
            <w:pPr>
              <w:jc w:val="both"/>
              <w:rPr>
                <w:rFonts w:ascii="Arial" w:hAnsi="Arial" w:cs="Arial"/>
              </w:rPr>
            </w:pPr>
          </w:p>
          <w:p w14:paraId="03BB68A7" w14:textId="50327DDC" w:rsidR="00B35244" w:rsidRDefault="00B35244" w:rsidP="00ED4450">
            <w:pPr>
              <w:jc w:val="both"/>
              <w:rPr>
                <w:rFonts w:ascii="Arial" w:hAnsi="Arial" w:cs="Arial"/>
              </w:rPr>
            </w:pPr>
            <w:r>
              <w:rPr>
                <w:rFonts w:ascii="Arial" w:hAnsi="Arial" w:cs="Arial"/>
              </w:rPr>
              <w:t>H</w:t>
            </w:r>
            <w:r w:rsidR="004A7C23">
              <w:rPr>
                <w:rFonts w:ascii="Arial" w:hAnsi="Arial" w:cs="Arial"/>
              </w:rPr>
              <w:t>M</w:t>
            </w:r>
          </w:p>
        </w:tc>
      </w:tr>
      <w:tr w:rsidR="00DD0E25" w14:paraId="518F2CA4" w14:textId="77777777" w:rsidTr="008E317D">
        <w:tc>
          <w:tcPr>
            <w:tcW w:w="534" w:type="dxa"/>
            <w:shd w:val="clear" w:color="auto" w:fill="C7E2FA" w:themeFill="accent1" w:themeFillTint="33"/>
          </w:tcPr>
          <w:p w14:paraId="71B1A9BC" w14:textId="19EC6465" w:rsidR="006A555F" w:rsidRPr="006E7EE7" w:rsidRDefault="00487498" w:rsidP="00ED4450">
            <w:pPr>
              <w:jc w:val="both"/>
              <w:rPr>
                <w:rFonts w:ascii="Arial" w:hAnsi="Arial" w:cs="Arial"/>
                <w:b/>
              </w:rPr>
            </w:pPr>
            <w:r>
              <w:rPr>
                <w:rFonts w:ascii="Arial" w:hAnsi="Arial" w:cs="Arial"/>
                <w:b/>
              </w:rPr>
              <w:t>4.</w:t>
            </w:r>
          </w:p>
        </w:tc>
        <w:tc>
          <w:tcPr>
            <w:tcW w:w="6740" w:type="dxa"/>
            <w:shd w:val="clear" w:color="auto" w:fill="C7E2FA" w:themeFill="accent1" w:themeFillTint="33"/>
          </w:tcPr>
          <w:p w14:paraId="47C97CAB" w14:textId="20C51FB0" w:rsidR="006A555F" w:rsidRPr="00267A9D" w:rsidRDefault="00B35244" w:rsidP="00267A9D">
            <w:pPr>
              <w:spacing w:before="120" w:after="120"/>
              <w:rPr>
                <w:rFonts w:ascii="Arial" w:hAnsi="Arial" w:cs="Arial"/>
                <w:b/>
                <w:bCs/>
              </w:rPr>
            </w:pPr>
            <w:r>
              <w:rPr>
                <w:rFonts w:ascii="Arial" w:hAnsi="Arial" w:cs="Arial"/>
                <w:b/>
                <w:bCs/>
              </w:rPr>
              <w:t>Safeguarding</w:t>
            </w:r>
          </w:p>
        </w:tc>
        <w:tc>
          <w:tcPr>
            <w:tcW w:w="1908" w:type="dxa"/>
            <w:shd w:val="clear" w:color="auto" w:fill="C7E2FA" w:themeFill="accent1" w:themeFillTint="33"/>
          </w:tcPr>
          <w:p w14:paraId="17C09134" w14:textId="77777777" w:rsidR="006A555F" w:rsidRDefault="006A555F" w:rsidP="00ED4450">
            <w:pPr>
              <w:jc w:val="both"/>
              <w:rPr>
                <w:rFonts w:ascii="Arial" w:hAnsi="Arial" w:cs="Arial"/>
              </w:rPr>
            </w:pPr>
          </w:p>
        </w:tc>
      </w:tr>
      <w:tr w:rsidR="00DD0E25" w14:paraId="05FB6839" w14:textId="77777777" w:rsidTr="008E317D">
        <w:tc>
          <w:tcPr>
            <w:tcW w:w="534" w:type="dxa"/>
          </w:tcPr>
          <w:p w14:paraId="7CB0649E" w14:textId="77777777" w:rsidR="007E6282" w:rsidRPr="006E7EE7" w:rsidRDefault="007E6282" w:rsidP="00ED4450">
            <w:pPr>
              <w:jc w:val="both"/>
              <w:rPr>
                <w:rFonts w:ascii="Arial" w:hAnsi="Arial" w:cs="Arial"/>
                <w:b/>
              </w:rPr>
            </w:pPr>
          </w:p>
        </w:tc>
        <w:tc>
          <w:tcPr>
            <w:tcW w:w="6740" w:type="dxa"/>
          </w:tcPr>
          <w:p w14:paraId="3F817B5F" w14:textId="2612626C" w:rsidR="00B35244" w:rsidRPr="004A7C23" w:rsidRDefault="00B35244" w:rsidP="00545A34">
            <w:pPr>
              <w:pStyle w:val="Default"/>
              <w:rPr>
                <w:rFonts w:ascii="Arial" w:hAnsi="Arial" w:cs="Arial"/>
                <w:sz w:val="20"/>
                <w:szCs w:val="20"/>
                <w:u w:val="single"/>
              </w:rPr>
            </w:pPr>
            <w:r w:rsidRPr="004A7C23">
              <w:rPr>
                <w:rFonts w:ascii="Arial" w:hAnsi="Arial" w:cs="Arial"/>
                <w:sz w:val="20"/>
                <w:szCs w:val="20"/>
                <w:u w:val="single"/>
              </w:rPr>
              <w:t>Safeguarding Headlines Summary</w:t>
            </w:r>
          </w:p>
          <w:p w14:paraId="0831A0BB" w14:textId="77777777" w:rsidR="00B35244" w:rsidRPr="004A7C23" w:rsidRDefault="00B35244" w:rsidP="00545A34">
            <w:pPr>
              <w:pStyle w:val="Default"/>
              <w:rPr>
                <w:rFonts w:ascii="Arial" w:hAnsi="Arial" w:cs="Arial"/>
                <w:sz w:val="20"/>
                <w:szCs w:val="20"/>
              </w:rPr>
            </w:pPr>
            <w:r w:rsidRPr="004A7C23">
              <w:rPr>
                <w:rFonts w:ascii="Arial" w:hAnsi="Arial" w:cs="Arial"/>
                <w:sz w:val="20"/>
                <w:szCs w:val="20"/>
              </w:rPr>
              <w:t>The figures contained within this document were first term figures.</w:t>
            </w:r>
            <w:r w:rsidR="00B61589" w:rsidRPr="004A7C23">
              <w:rPr>
                <w:rFonts w:ascii="Arial" w:hAnsi="Arial" w:cs="Arial"/>
                <w:sz w:val="20"/>
                <w:szCs w:val="20"/>
              </w:rPr>
              <w:t xml:space="preserve">  Wellbeing concerns are now added to this, so it makes the figures higher.</w:t>
            </w:r>
          </w:p>
          <w:p w14:paraId="07183DD5" w14:textId="77777777" w:rsidR="00B61589" w:rsidRPr="004A7C23" w:rsidRDefault="00B61589" w:rsidP="00545A34">
            <w:pPr>
              <w:pStyle w:val="Default"/>
              <w:rPr>
                <w:rFonts w:ascii="Arial" w:hAnsi="Arial" w:cs="Arial"/>
                <w:sz w:val="20"/>
                <w:szCs w:val="20"/>
              </w:rPr>
            </w:pPr>
            <w:r w:rsidRPr="004A7C23">
              <w:rPr>
                <w:rFonts w:ascii="Arial" w:hAnsi="Arial" w:cs="Arial"/>
                <w:sz w:val="20"/>
                <w:szCs w:val="20"/>
              </w:rPr>
              <w:t xml:space="preserve">Attendance </w:t>
            </w:r>
            <w:r w:rsidR="00407837" w:rsidRPr="004A7C23">
              <w:rPr>
                <w:rFonts w:ascii="Arial" w:hAnsi="Arial" w:cs="Arial"/>
                <w:sz w:val="20"/>
                <w:szCs w:val="20"/>
              </w:rPr>
              <w:t>is a focus, with SLT currently looking at anyone below 93% or under.</w:t>
            </w:r>
          </w:p>
          <w:p w14:paraId="1219230E" w14:textId="77777777" w:rsidR="00407837" w:rsidRPr="004A7C23" w:rsidRDefault="00407837" w:rsidP="00545A34">
            <w:pPr>
              <w:pStyle w:val="Default"/>
              <w:rPr>
                <w:rFonts w:ascii="Arial" w:hAnsi="Arial" w:cs="Arial"/>
                <w:sz w:val="20"/>
                <w:szCs w:val="20"/>
              </w:rPr>
            </w:pPr>
          </w:p>
          <w:p w14:paraId="0D25DFEF" w14:textId="58558CB0" w:rsidR="00407837" w:rsidRPr="004A7C23" w:rsidRDefault="00407837" w:rsidP="00545A34">
            <w:pPr>
              <w:pStyle w:val="Default"/>
              <w:rPr>
                <w:rFonts w:ascii="Arial" w:hAnsi="Arial" w:cs="Arial"/>
                <w:sz w:val="20"/>
                <w:szCs w:val="20"/>
              </w:rPr>
            </w:pPr>
            <w:r w:rsidRPr="004A7C23">
              <w:rPr>
                <w:rFonts w:ascii="Arial" w:hAnsi="Arial" w:cs="Arial"/>
                <w:sz w:val="20"/>
                <w:szCs w:val="20"/>
              </w:rPr>
              <w:t>Child on child abuse is quite high at 44. 25 cases of bullying that were reported were deemed to be perceived LK reiterated that all concerns are checked.</w:t>
            </w:r>
          </w:p>
          <w:p w14:paraId="44D42908" w14:textId="77777777" w:rsidR="00407837" w:rsidRPr="004A7C23" w:rsidRDefault="00407837" w:rsidP="00545A34">
            <w:pPr>
              <w:pStyle w:val="Default"/>
              <w:rPr>
                <w:rFonts w:ascii="Arial" w:hAnsi="Arial" w:cs="Arial"/>
                <w:sz w:val="20"/>
                <w:szCs w:val="20"/>
              </w:rPr>
            </w:pPr>
          </w:p>
          <w:p w14:paraId="47A8CC49" w14:textId="490A3DF7" w:rsidR="00407837" w:rsidRPr="004A7C23" w:rsidRDefault="00407837" w:rsidP="00545A34">
            <w:pPr>
              <w:pStyle w:val="Default"/>
              <w:rPr>
                <w:rFonts w:ascii="Arial" w:hAnsi="Arial" w:cs="Arial"/>
                <w:sz w:val="20"/>
                <w:szCs w:val="20"/>
              </w:rPr>
            </w:pPr>
            <w:r w:rsidRPr="004A7C23">
              <w:rPr>
                <w:rFonts w:ascii="Arial" w:hAnsi="Arial" w:cs="Arial"/>
                <w:sz w:val="20"/>
                <w:szCs w:val="20"/>
              </w:rPr>
              <w:t>Prejudice based concerns are not a realistic reflection, and are higher, but unless they are reported they cannot be acted upon.  There have a been a series of assemblies with students being told prejudice concerns must be reported.</w:t>
            </w:r>
          </w:p>
          <w:p w14:paraId="4ED5F890" w14:textId="77777777" w:rsidR="00407837" w:rsidRPr="004A7C23" w:rsidRDefault="00407837" w:rsidP="00545A34">
            <w:pPr>
              <w:pStyle w:val="Default"/>
              <w:rPr>
                <w:rFonts w:ascii="Arial" w:hAnsi="Arial" w:cs="Arial"/>
                <w:sz w:val="20"/>
                <w:szCs w:val="20"/>
              </w:rPr>
            </w:pPr>
          </w:p>
          <w:p w14:paraId="7A452939" w14:textId="5FEAE9B4" w:rsidR="00407837" w:rsidRPr="004A7C23" w:rsidRDefault="00407837" w:rsidP="00545A34">
            <w:pPr>
              <w:pStyle w:val="Default"/>
              <w:rPr>
                <w:rFonts w:ascii="Arial" w:hAnsi="Arial" w:cs="Arial"/>
                <w:sz w:val="20"/>
                <w:szCs w:val="20"/>
              </w:rPr>
            </w:pPr>
            <w:r w:rsidRPr="004A7C23">
              <w:rPr>
                <w:rFonts w:ascii="Arial" w:hAnsi="Arial" w:cs="Arial"/>
                <w:sz w:val="20"/>
                <w:szCs w:val="20"/>
              </w:rPr>
              <w:t xml:space="preserve">Martha is currently working with small groups and individuals on a </w:t>
            </w:r>
            <w:r w:rsidR="00A81A53" w:rsidRPr="004A7C23">
              <w:rPr>
                <w:rFonts w:ascii="Arial" w:hAnsi="Arial" w:cs="Arial"/>
                <w:sz w:val="20"/>
                <w:szCs w:val="20"/>
              </w:rPr>
              <w:t>one-to-one</w:t>
            </w:r>
            <w:r w:rsidRPr="004A7C23">
              <w:rPr>
                <w:rFonts w:ascii="Arial" w:hAnsi="Arial" w:cs="Arial"/>
                <w:sz w:val="20"/>
                <w:szCs w:val="20"/>
              </w:rPr>
              <w:t xml:space="preserve"> basis.  This has started with the Year 7s and is now being rolled out across other year groups.</w:t>
            </w:r>
          </w:p>
          <w:p w14:paraId="6814FC48" w14:textId="77777777" w:rsidR="00A81A53" w:rsidRPr="004A7C23" w:rsidRDefault="00A81A53" w:rsidP="00545A34">
            <w:pPr>
              <w:pStyle w:val="Default"/>
              <w:rPr>
                <w:rFonts w:ascii="Arial" w:hAnsi="Arial" w:cs="Arial"/>
                <w:sz w:val="20"/>
                <w:szCs w:val="20"/>
              </w:rPr>
            </w:pPr>
          </w:p>
          <w:p w14:paraId="31FF3E99" w14:textId="4E2BAAF8" w:rsidR="00A81A53" w:rsidRPr="004A7C23" w:rsidRDefault="00A81A53" w:rsidP="00545A34">
            <w:pPr>
              <w:pStyle w:val="Default"/>
              <w:rPr>
                <w:rFonts w:ascii="Arial" w:hAnsi="Arial" w:cs="Arial"/>
                <w:sz w:val="20"/>
                <w:szCs w:val="20"/>
              </w:rPr>
            </w:pPr>
            <w:r w:rsidRPr="004A7C23">
              <w:rPr>
                <w:rFonts w:ascii="Arial" w:hAnsi="Arial" w:cs="Arial"/>
                <w:sz w:val="20"/>
                <w:szCs w:val="20"/>
              </w:rPr>
              <w:t>There was one referral to social care, that was rejected.  LVC are monitoring this student very carefully.  LK explained that parents need to give consent for school to refer students.  There were students referred under Section 47 that were stepped down to a Section 17.  LVC still challenge to ensure pupils are safe.  2 students are under Section 20 which is looked after children.</w:t>
            </w:r>
          </w:p>
          <w:p w14:paraId="5D6F9E49" w14:textId="77777777" w:rsidR="00A81A53" w:rsidRPr="004A7C23" w:rsidRDefault="00A81A53" w:rsidP="00545A34">
            <w:pPr>
              <w:pStyle w:val="Default"/>
              <w:rPr>
                <w:rFonts w:ascii="Arial" w:hAnsi="Arial" w:cs="Arial"/>
                <w:sz w:val="20"/>
                <w:szCs w:val="20"/>
              </w:rPr>
            </w:pPr>
          </w:p>
          <w:p w14:paraId="5A759580" w14:textId="2F095725" w:rsidR="00794EB5" w:rsidRPr="004A7C23" w:rsidRDefault="00A81A53" w:rsidP="00545A34">
            <w:pPr>
              <w:pStyle w:val="Default"/>
              <w:rPr>
                <w:rFonts w:ascii="Arial" w:hAnsi="Arial" w:cs="Arial"/>
                <w:sz w:val="20"/>
                <w:szCs w:val="20"/>
              </w:rPr>
            </w:pPr>
            <w:r w:rsidRPr="004A7C23">
              <w:rPr>
                <w:rFonts w:ascii="Arial" w:hAnsi="Arial" w:cs="Arial"/>
                <w:sz w:val="20"/>
                <w:szCs w:val="20"/>
              </w:rPr>
              <w:t>Tier 2 support is going well with 28 referrals and Centre 33 have had 14 referrals made to them. Each pupil takes part in a 6-week session, which some complete and others feel all 6 are not needed.  Any student can come back at any point should they feel they need to.</w:t>
            </w:r>
          </w:p>
          <w:p w14:paraId="7BA49EBF" w14:textId="25214AD9" w:rsidR="00C24263" w:rsidRPr="004A7C23" w:rsidRDefault="00C24263" w:rsidP="00545A34">
            <w:pPr>
              <w:pStyle w:val="Default"/>
              <w:rPr>
                <w:rFonts w:ascii="Arial" w:hAnsi="Arial" w:cs="Arial"/>
                <w:sz w:val="20"/>
                <w:szCs w:val="20"/>
              </w:rPr>
            </w:pPr>
          </w:p>
          <w:p w14:paraId="22AF0DF5" w14:textId="5A331BDB" w:rsidR="00C24263" w:rsidRPr="004A7C23" w:rsidRDefault="00C24263" w:rsidP="00545A34">
            <w:pPr>
              <w:pStyle w:val="Default"/>
              <w:rPr>
                <w:rFonts w:ascii="Arial" w:hAnsi="Arial" w:cs="Arial"/>
                <w:sz w:val="20"/>
                <w:szCs w:val="20"/>
              </w:rPr>
            </w:pPr>
            <w:r w:rsidRPr="004A7C23">
              <w:rPr>
                <w:rFonts w:ascii="Arial" w:hAnsi="Arial" w:cs="Arial"/>
                <w:sz w:val="20"/>
                <w:szCs w:val="20"/>
              </w:rPr>
              <w:t xml:space="preserve">It was noted by governors that there were no Year 10 in the Tier 2.  LK advised that there were more at Tier 3 or having external </w:t>
            </w:r>
            <w:r w:rsidR="00F20A92" w:rsidRPr="004A7C23">
              <w:rPr>
                <w:rFonts w:ascii="Arial" w:hAnsi="Arial" w:cs="Arial"/>
                <w:sz w:val="20"/>
                <w:szCs w:val="20"/>
              </w:rPr>
              <w:t>referrals</w:t>
            </w:r>
            <w:r w:rsidRPr="004A7C23">
              <w:rPr>
                <w:rFonts w:ascii="Arial" w:hAnsi="Arial" w:cs="Arial"/>
                <w:sz w:val="20"/>
                <w:szCs w:val="20"/>
              </w:rPr>
              <w:t>.</w:t>
            </w:r>
          </w:p>
          <w:p w14:paraId="66F8CB79" w14:textId="77777777" w:rsidR="00794EB5" w:rsidRPr="004A7C23" w:rsidRDefault="00794EB5" w:rsidP="00545A34">
            <w:pPr>
              <w:pStyle w:val="Default"/>
              <w:rPr>
                <w:rFonts w:ascii="Arial" w:hAnsi="Arial" w:cs="Arial"/>
                <w:sz w:val="20"/>
                <w:szCs w:val="20"/>
                <w:u w:val="single"/>
              </w:rPr>
            </w:pPr>
          </w:p>
          <w:p w14:paraId="63F0DA14" w14:textId="403416FB" w:rsidR="00794EB5" w:rsidRPr="004A7C23" w:rsidRDefault="00794EB5" w:rsidP="00545A34">
            <w:pPr>
              <w:pStyle w:val="Default"/>
              <w:rPr>
                <w:rFonts w:ascii="Arial" w:hAnsi="Arial" w:cs="Arial"/>
                <w:sz w:val="20"/>
                <w:szCs w:val="20"/>
                <w:u w:val="single"/>
              </w:rPr>
            </w:pPr>
            <w:r w:rsidRPr="004A7C23">
              <w:rPr>
                <w:rFonts w:ascii="Arial" w:hAnsi="Arial" w:cs="Arial"/>
                <w:sz w:val="20"/>
                <w:szCs w:val="20"/>
                <w:u w:val="single"/>
              </w:rPr>
              <w:t xml:space="preserve">Safeguarding </w:t>
            </w:r>
            <w:r w:rsidR="00C24263" w:rsidRPr="004A7C23">
              <w:rPr>
                <w:rFonts w:ascii="Arial" w:hAnsi="Arial" w:cs="Arial"/>
                <w:sz w:val="20"/>
                <w:szCs w:val="20"/>
                <w:u w:val="single"/>
              </w:rPr>
              <w:t>Trust Enquiry</w:t>
            </w:r>
          </w:p>
          <w:p w14:paraId="38E32321" w14:textId="6ADCDBD1" w:rsidR="00A81A53" w:rsidRPr="004A7C23" w:rsidRDefault="00794EB5" w:rsidP="00545A34">
            <w:pPr>
              <w:pStyle w:val="Default"/>
              <w:rPr>
                <w:rFonts w:ascii="Arial" w:hAnsi="Arial" w:cs="Arial"/>
                <w:sz w:val="20"/>
                <w:szCs w:val="20"/>
              </w:rPr>
            </w:pPr>
            <w:r w:rsidRPr="004A7C23">
              <w:rPr>
                <w:rFonts w:ascii="Arial" w:hAnsi="Arial" w:cs="Arial"/>
                <w:sz w:val="20"/>
                <w:szCs w:val="20"/>
              </w:rPr>
              <w:t xml:space="preserve">The review showed all the good things that LVC are doing, and CS was very impressed.  LK mentioned there would be a streamlining of concerns and that Heads of Learning would be limited to access of their own year groups.  The areas on the dashboard are embedded showing </w:t>
            </w:r>
            <w:r w:rsidR="00C24263" w:rsidRPr="004A7C23">
              <w:rPr>
                <w:rFonts w:ascii="Arial" w:hAnsi="Arial" w:cs="Arial"/>
                <w:sz w:val="20"/>
                <w:szCs w:val="20"/>
              </w:rPr>
              <w:t>LVC were being proactive with interventions and that leadership capacity is linked with QA.</w:t>
            </w:r>
          </w:p>
          <w:p w14:paraId="660A3C5B" w14:textId="77777777" w:rsidR="00C24263" w:rsidRPr="004A7C23" w:rsidRDefault="00C24263" w:rsidP="00545A34">
            <w:pPr>
              <w:pStyle w:val="Default"/>
              <w:rPr>
                <w:rFonts w:ascii="Arial" w:hAnsi="Arial" w:cs="Arial"/>
                <w:sz w:val="20"/>
                <w:szCs w:val="20"/>
              </w:rPr>
            </w:pPr>
          </w:p>
          <w:p w14:paraId="53E181D6" w14:textId="02C331F9" w:rsidR="00C24263" w:rsidRPr="004A7C23" w:rsidRDefault="00C24263" w:rsidP="00545A34">
            <w:pPr>
              <w:pStyle w:val="Default"/>
              <w:rPr>
                <w:rFonts w:ascii="Arial" w:hAnsi="Arial" w:cs="Arial"/>
                <w:sz w:val="20"/>
                <w:szCs w:val="20"/>
              </w:rPr>
            </w:pPr>
            <w:r w:rsidRPr="004A7C23">
              <w:rPr>
                <w:rFonts w:ascii="Arial" w:hAnsi="Arial" w:cs="Arial"/>
                <w:sz w:val="20"/>
                <w:szCs w:val="20"/>
              </w:rPr>
              <w:t>The Safeguarding Executive Summary will be on the agenda for the January 2025 meeting.</w:t>
            </w:r>
          </w:p>
          <w:p w14:paraId="59468D3B" w14:textId="77777777" w:rsidR="00C24263" w:rsidRPr="004A7C23" w:rsidRDefault="00C24263" w:rsidP="00545A34">
            <w:pPr>
              <w:pStyle w:val="Default"/>
              <w:rPr>
                <w:rFonts w:ascii="Arial" w:hAnsi="Arial" w:cs="Arial"/>
                <w:sz w:val="20"/>
                <w:szCs w:val="20"/>
              </w:rPr>
            </w:pPr>
          </w:p>
          <w:p w14:paraId="1014BF0E" w14:textId="5CE11E98" w:rsidR="00C24263" w:rsidRPr="004A7C23" w:rsidRDefault="00C24263" w:rsidP="00545A34">
            <w:pPr>
              <w:pStyle w:val="Default"/>
              <w:rPr>
                <w:rFonts w:ascii="Arial" w:hAnsi="Arial" w:cs="Arial"/>
                <w:sz w:val="20"/>
                <w:szCs w:val="20"/>
                <w:u w:val="single"/>
              </w:rPr>
            </w:pPr>
            <w:r w:rsidRPr="004A7C23">
              <w:rPr>
                <w:rFonts w:ascii="Arial" w:hAnsi="Arial" w:cs="Arial"/>
                <w:sz w:val="20"/>
                <w:szCs w:val="20"/>
                <w:u w:val="single"/>
              </w:rPr>
              <w:t>Link Governor Report</w:t>
            </w:r>
          </w:p>
          <w:p w14:paraId="47732694" w14:textId="44DEE69F" w:rsidR="00C24263" w:rsidRPr="004A7C23" w:rsidRDefault="00C24263" w:rsidP="00545A34">
            <w:pPr>
              <w:pStyle w:val="Default"/>
              <w:rPr>
                <w:rFonts w:ascii="Arial" w:hAnsi="Arial" w:cs="Arial"/>
                <w:sz w:val="20"/>
                <w:szCs w:val="20"/>
              </w:rPr>
            </w:pPr>
            <w:r w:rsidRPr="004A7C23">
              <w:rPr>
                <w:rFonts w:ascii="Arial" w:hAnsi="Arial" w:cs="Arial"/>
                <w:sz w:val="20"/>
                <w:szCs w:val="20"/>
              </w:rPr>
              <w:t>The Report was uploaded to the meeting folder.</w:t>
            </w:r>
          </w:p>
          <w:p w14:paraId="3ACD753F" w14:textId="77777777" w:rsidR="00C24263" w:rsidRPr="004A7C23" w:rsidRDefault="00C24263" w:rsidP="00545A34">
            <w:pPr>
              <w:pStyle w:val="Default"/>
              <w:rPr>
                <w:rFonts w:ascii="Arial" w:hAnsi="Arial" w:cs="Arial"/>
                <w:sz w:val="20"/>
                <w:szCs w:val="20"/>
              </w:rPr>
            </w:pPr>
          </w:p>
          <w:p w14:paraId="345F0EDA" w14:textId="77777777" w:rsidR="00F20A92" w:rsidRPr="004A7C23" w:rsidRDefault="00C24263" w:rsidP="00545A34">
            <w:pPr>
              <w:pStyle w:val="Default"/>
              <w:rPr>
                <w:rFonts w:ascii="Arial" w:hAnsi="Arial" w:cs="Arial"/>
                <w:sz w:val="20"/>
                <w:szCs w:val="20"/>
              </w:rPr>
            </w:pPr>
            <w:r w:rsidRPr="004A7C23">
              <w:rPr>
                <w:rFonts w:ascii="Arial" w:hAnsi="Arial" w:cs="Arial"/>
                <w:sz w:val="20"/>
                <w:szCs w:val="20"/>
              </w:rPr>
              <w:t xml:space="preserve">LK is to be more strategic </w:t>
            </w:r>
            <w:r w:rsidR="00F20A92" w:rsidRPr="004A7C23">
              <w:rPr>
                <w:rFonts w:ascii="Arial" w:hAnsi="Arial" w:cs="Arial"/>
                <w:sz w:val="20"/>
                <w:szCs w:val="20"/>
              </w:rPr>
              <w:t xml:space="preserve">in her role </w:t>
            </w:r>
            <w:r w:rsidRPr="004A7C23">
              <w:rPr>
                <w:rFonts w:ascii="Arial" w:hAnsi="Arial" w:cs="Arial"/>
                <w:sz w:val="20"/>
                <w:szCs w:val="20"/>
              </w:rPr>
              <w:t>than operational.</w:t>
            </w:r>
          </w:p>
          <w:p w14:paraId="7676662B" w14:textId="77777777" w:rsidR="00F20A92" w:rsidRPr="004A7C23" w:rsidRDefault="00F20A92" w:rsidP="00545A34">
            <w:pPr>
              <w:pStyle w:val="Default"/>
              <w:rPr>
                <w:rFonts w:ascii="Arial" w:hAnsi="Arial" w:cs="Arial"/>
                <w:sz w:val="20"/>
                <w:szCs w:val="20"/>
              </w:rPr>
            </w:pPr>
          </w:p>
          <w:p w14:paraId="2A0875F3" w14:textId="77777777" w:rsidR="00F20A92" w:rsidRPr="004A7C23" w:rsidRDefault="00F20A92" w:rsidP="00545A34">
            <w:pPr>
              <w:pStyle w:val="Default"/>
              <w:rPr>
                <w:rFonts w:ascii="Arial" w:hAnsi="Arial" w:cs="Arial"/>
                <w:sz w:val="20"/>
                <w:szCs w:val="20"/>
              </w:rPr>
            </w:pPr>
            <w:r w:rsidRPr="004A7C23">
              <w:rPr>
                <w:rFonts w:ascii="Arial" w:hAnsi="Arial" w:cs="Arial"/>
                <w:sz w:val="20"/>
                <w:szCs w:val="20"/>
              </w:rPr>
              <w:t>There is a new SCR package which is now in place, and staff are learning how to use this effectively.</w:t>
            </w:r>
          </w:p>
          <w:p w14:paraId="52370E0F" w14:textId="77777777" w:rsidR="00F20A92" w:rsidRPr="004A7C23" w:rsidRDefault="00F20A92" w:rsidP="00545A34">
            <w:pPr>
              <w:pStyle w:val="Default"/>
              <w:rPr>
                <w:rFonts w:ascii="Arial" w:hAnsi="Arial" w:cs="Arial"/>
                <w:sz w:val="20"/>
                <w:szCs w:val="20"/>
              </w:rPr>
            </w:pPr>
          </w:p>
          <w:p w14:paraId="657CA0EC" w14:textId="5553C7EB" w:rsidR="00C24263" w:rsidRPr="004A7C23" w:rsidRDefault="00F20A92" w:rsidP="00545A34">
            <w:pPr>
              <w:pStyle w:val="Default"/>
              <w:rPr>
                <w:rFonts w:ascii="Arial" w:hAnsi="Arial" w:cs="Arial"/>
                <w:sz w:val="20"/>
                <w:szCs w:val="20"/>
              </w:rPr>
            </w:pPr>
            <w:r w:rsidRPr="004A7C23">
              <w:rPr>
                <w:rFonts w:ascii="Arial" w:hAnsi="Arial" w:cs="Arial"/>
                <w:sz w:val="20"/>
                <w:szCs w:val="20"/>
              </w:rPr>
              <w:t>The PHSE provision for AP students will be investigated further with ALVIN and TLC being delivered externally.  Resources will be sent to these students.</w:t>
            </w:r>
            <w:r w:rsidR="00C24263" w:rsidRPr="004A7C23">
              <w:rPr>
                <w:rFonts w:ascii="Arial" w:hAnsi="Arial" w:cs="Arial"/>
                <w:sz w:val="20"/>
                <w:szCs w:val="20"/>
              </w:rPr>
              <w:t xml:space="preserve">  </w:t>
            </w:r>
          </w:p>
          <w:p w14:paraId="2665D809" w14:textId="75C08975" w:rsidR="00407837" w:rsidRPr="004A7C23" w:rsidRDefault="00F20A92" w:rsidP="00545A34">
            <w:pPr>
              <w:pStyle w:val="Default"/>
              <w:rPr>
                <w:rFonts w:ascii="Arial" w:hAnsi="Arial" w:cs="Arial"/>
                <w:sz w:val="20"/>
                <w:szCs w:val="20"/>
              </w:rPr>
            </w:pPr>
            <w:r w:rsidRPr="004A7C23">
              <w:rPr>
                <w:rFonts w:ascii="Arial" w:hAnsi="Arial" w:cs="Arial"/>
                <w:sz w:val="20"/>
                <w:szCs w:val="20"/>
              </w:rPr>
              <w:t>LK left the meeting at 6.25pm</w:t>
            </w:r>
          </w:p>
        </w:tc>
        <w:tc>
          <w:tcPr>
            <w:tcW w:w="1908" w:type="dxa"/>
          </w:tcPr>
          <w:p w14:paraId="3D2B1EC9" w14:textId="77777777" w:rsidR="005E01AD" w:rsidRPr="004A7C23" w:rsidRDefault="005E01AD" w:rsidP="00ED4450">
            <w:pPr>
              <w:jc w:val="both"/>
              <w:rPr>
                <w:rFonts w:ascii="Arial" w:hAnsi="Arial" w:cs="Arial"/>
                <w:sz w:val="20"/>
                <w:szCs w:val="20"/>
              </w:rPr>
            </w:pPr>
          </w:p>
          <w:p w14:paraId="1769BD4E" w14:textId="77777777" w:rsidR="00C24263" w:rsidRPr="004A7C23" w:rsidRDefault="00C24263" w:rsidP="00ED4450">
            <w:pPr>
              <w:jc w:val="both"/>
              <w:rPr>
                <w:rFonts w:ascii="Arial" w:hAnsi="Arial" w:cs="Arial"/>
                <w:sz w:val="20"/>
                <w:szCs w:val="20"/>
              </w:rPr>
            </w:pPr>
          </w:p>
          <w:p w14:paraId="09704068" w14:textId="77777777" w:rsidR="00C24263" w:rsidRPr="004A7C23" w:rsidRDefault="00C24263" w:rsidP="00ED4450">
            <w:pPr>
              <w:jc w:val="both"/>
              <w:rPr>
                <w:rFonts w:ascii="Arial" w:hAnsi="Arial" w:cs="Arial"/>
                <w:sz w:val="20"/>
                <w:szCs w:val="20"/>
              </w:rPr>
            </w:pPr>
          </w:p>
          <w:p w14:paraId="31AC2298" w14:textId="77777777" w:rsidR="00C24263" w:rsidRPr="004A7C23" w:rsidRDefault="00C24263" w:rsidP="00ED4450">
            <w:pPr>
              <w:jc w:val="both"/>
              <w:rPr>
                <w:rFonts w:ascii="Arial" w:hAnsi="Arial" w:cs="Arial"/>
                <w:sz w:val="20"/>
                <w:szCs w:val="20"/>
              </w:rPr>
            </w:pPr>
          </w:p>
          <w:p w14:paraId="3432BF9B" w14:textId="77777777" w:rsidR="00C24263" w:rsidRPr="004A7C23" w:rsidRDefault="00C24263" w:rsidP="00ED4450">
            <w:pPr>
              <w:jc w:val="both"/>
              <w:rPr>
                <w:rFonts w:ascii="Arial" w:hAnsi="Arial" w:cs="Arial"/>
                <w:sz w:val="20"/>
                <w:szCs w:val="20"/>
              </w:rPr>
            </w:pPr>
          </w:p>
          <w:p w14:paraId="43771BB4" w14:textId="77777777" w:rsidR="00C24263" w:rsidRPr="004A7C23" w:rsidRDefault="00C24263" w:rsidP="00ED4450">
            <w:pPr>
              <w:jc w:val="both"/>
              <w:rPr>
                <w:rFonts w:ascii="Arial" w:hAnsi="Arial" w:cs="Arial"/>
                <w:sz w:val="20"/>
                <w:szCs w:val="20"/>
              </w:rPr>
            </w:pPr>
          </w:p>
          <w:p w14:paraId="6FD97184" w14:textId="77777777" w:rsidR="00C24263" w:rsidRPr="004A7C23" w:rsidRDefault="00C24263" w:rsidP="00ED4450">
            <w:pPr>
              <w:jc w:val="both"/>
              <w:rPr>
                <w:rFonts w:ascii="Arial" w:hAnsi="Arial" w:cs="Arial"/>
                <w:sz w:val="20"/>
                <w:szCs w:val="20"/>
              </w:rPr>
            </w:pPr>
          </w:p>
          <w:p w14:paraId="79401A67" w14:textId="77777777" w:rsidR="00C24263" w:rsidRPr="004A7C23" w:rsidRDefault="00C24263" w:rsidP="00ED4450">
            <w:pPr>
              <w:jc w:val="both"/>
              <w:rPr>
                <w:rFonts w:ascii="Arial" w:hAnsi="Arial" w:cs="Arial"/>
                <w:sz w:val="20"/>
                <w:szCs w:val="20"/>
              </w:rPr>
            </w:pPr>
          </w:p>
          <w:p w14:paraId="159F6ECC" w14:textId="77777777" w:rsidR="00C24263" w:rsidRPr="004A7C23" w:rsidRDefault="00C24263" w:rsidP="00ED4450">
            <w:pPr>
              <w:jc w:val="both"/>
              <w:rPr>
                <w:rFonts w:ascii="Arial" w:hAnsi="Arial" w:cs="Arial"/>
                <w:sz w:val="20"/>
                <w:szCs w:val="20"/>
              </w:rPr>
            </w:pPr>
          </w:p>
          <w:p w14:paraId="25886629" w14:textId="77777777" w:rsidR="00C24263" w:rsidRPr="004A7C23" w:rsidRDefault="00C24263" w:rsidP="00ED4450">
            <w:pPr>
              <w:jc w:val="both"/>
              <w:rPr>
                <w:rFonts w:ascii="Arial" w:hAnsi="Arial" w:cs="Arial"/>
                <w:sz w:val="20"/>
                <w:szCs w:val="20"/>
              </w:rPr>
            </w:pPr>
          </w:p>
          <w:p w14:paraId="0318F44C" w14:textId="77777777" w:rsidR="00C24263" w:rsidRPr="004A7C23" w:rsidRDefault="00C24263" w:rsidP="00ED4450">
            <w:pPr>
              <w:jc w:val="both"/>
              <w:rPr>
                <w:rFonts w:ascii="Arial" w:hAnsi="Arial" w:cs="Arial"/>
                <w:sz w:val="20"/>
                <w:szCs w:val="20"/>
              </w:rPr>
            </w:pPr>
          </w:p>
          <w:p w14:paraId="6F79EFB2" w14:textId="77777777" w:rsidR="00C24263" w:rsidRPr="004A7C23" w:rsidRDefault="00C24263" w:rsidP="00ED4450">
            <w:pPr>
              <w:jc w:val="both"/>
              <w:rPr>
                <w:rFonts w:ascii="Arial" w:hAnsi="Arial" w:cs="Arial"/>
                <w:sz w:val="20"/>
                <w:szCs w:val="20"/>
              </w:rPr>
            </w:pPr>
          </w:p>
          <w:p w14:paraId="369798B1" w14:textId="77777777" w:rsidR="00C24263" w:rsidRPr="004A7C23" w:rsidRDefault="00C24263" w:rsidP="00ED4450">
            <w:pPr>
              <w:jc w:val="both"/>
              <w:rPr>
                <w:rFonts w:ascii="Arial" w:hAnsi="Arial" w:cs="Arial"/>
                <w:sz w:val="20"/>
                <w:szCs w:val="20"/>
              </w:rPr>
            </w:pPr>
          </w:p>
          <w:p w14:paraId="01D2C3C3" w14:textId="77777777" w:rsidR="00C24263" w:rsidRPr="004A7C23" w:rsidRDefault="00C24263" w:rsidP="00ED4450">
            <w:pPr>
              <w:jc w:val="both"/>
              <w:rPr>
                <w:rFonts w:ascii="Arial" w:hAnsi="Arial" w:cs="Arial"/>
                <w:sz w:val="20"/>
                <w:szCs w:val="20"/>
              </w:rPr>
            </w:pPr>
          </w:p>
          <w:p w14:paraId="36FED56A" w14:textId="77777777" w:rsidR="00C24263" w:rsidRPr="004A7C23" w:rsidRDefault="00C24263" w:rsidP="00ED4450">
            <w:pPr>
              <w:jc w:val="both"/>
              <w:rPr>
                <w:rFonts w:ascii="Arial" w:hAnsi="Arial" w:cs="Arial"/>
                <w:sz w:val="20"/>
                <w:szCs w:val="20"/>
              </w:rPr>
            </w:pPr>
          </w:p>
          <w:p w14:paraId="70E33DE1" w14:textId="77777777" w:rsidR="00C24263" w:rsidRPr="004A7C23" w:rsidRDefault="00C24263" w:rsidP="00ED4450">
            <w:pPr>
              <w:jc w:val="both"/>
              <w:rPr>
                <w:rFonts w:ascii="Arial" w:hAnsi="Arial" w:cs="Arial"/>
                <w:sz w:val="20"/>
                <w:szCs w:val="20"/>
              </w:rPr>
            </w:pPr>
          </w:p>
          <w:p w14:paraId="4F8BA021" w14:textId="77777777" w:rsidR="00C24263" w:rsidRPr="004A7C23" w:rsidRDefault="00C24263" w:rsidP="00ED4450">
            <w:pPr>
              <w:jc w:val="both"/>
              <w:rPr>
                <w:rFonts w:ascii="Arial" w:hAnsi="Arial" w:cs="Arial"/>
                <w:sz w:val="20"/>
                <w:szCs w:val="20"/>
              </w:rPr>
            </w:pPr>
          </w:p>
          <w:p w14:paraId="7DA89FA4" w14:textId="77777777" w:rsidR="00C24263" w:rsidRPr="004A7C23" w:rsidRDefault="00C24263" w:rsidP="00ED4450">
            <w:pPr>
              <w:jc w:val="both"/>
              <w:rPr>
                <w:rFonts w:ascii="Arial" w:hAnsi="Arial" w:cs="Arial"/>
                <w:sz w:val="20"/>
                <w:szCs w:val="20"/>
              </w:rPr>
            </w:pPr>
          </w:p>
          <w:p w14:paraId="54E95720" w14:textId="77777777" w:rsidR="00C24263" w:rsidRPr="004A7C23" w:rsidRDefault="00C24263" w:rsidP="00ED4450">
            <w:pPr>
              <w:jc w:val="both"/>
              <w:rPr>
                <w:rFonts w:ascii="Arial" w:hAnsi="Arial" w:cs="Arial"/>
                <w:sz w:val="20"/>
                <w:szCs w:val="20"/>
              </w:rPr>
            </w:pPr>
          </w:p>
          <w:p w14:paraId="6C7DD879" w14:textId="77777777" w:rsidR="00C24263" w:rsidRPr="004A7C23" w:rsidRDefault="00C24263" w:rsidP="00ED4450">
            <w:pPr>
              <w:jc w:val="both"/>
              <w:rPr>
                <w:rFonts w:ascii="Arial" w:hAnsi="Arial" w:cs="Arial"/>
                <w:sz w:val="20"/>
                <w:szCs w:val="20"/>
              </w:rPr>
            </w:pPr>
          </w:p>
          <w:p w14:paraId="5064EEB8" w14:textId="77777777" w:rsidR="00C24263" w:rsidRPr="004A7C23" w:rsidRDefault="00C24263" w:rsidP="00ED4450">
            <w:pPr>
              <w:jc w:val="both"/>
              <w:rPr>
                <w:rFonts w:ascii="Arial" w:hAnsi="Arial" w:cs="Arial"/>
                <w:sz w:val="20"/>
                <w:szCs w:val="20"/>
              </w:rPr>
            </w:pPr>
          </w:p>
          <w:p w14:paraId="2BF8DA96" w14:textId="77777777" w:rsidR="00C24263" w:rsidRPr="004A7C23" w:rsidRDefault="00C24263" w:rsidP="00ED4450">
            <w:pPr>
              <w:jc w:val="both"/>
              <w:rPr>
                <w:rFonts w:ascii="Arial" w:hAnsi="Arial" w:cs="Arial"/>
                <w:sz w:val="20"/>
                <w:szCs w:val="20"/>
              </w:rPr>
            </w:pPr>
          </w:p>
          <w:p w14:paraId="1915AF90" w14:textId="77777777" w:rsidR="00C24263" w:rsidRPr="004A7C23" w:rsidRDefault="00C24263" w:rsidP="00ED4450">
            <w:pPr>
              <w:jc w:val="both"/>
              <w:rPr>
                <w:rFonts w:ascii="Arial" w:hAnsi="Arial" w:cs="Arial"/>
                <w:sz w:val="20"/>
                <w:szCs w:val="20"/>
              </w:rPr>
            </w:pPr>
          </w:p>
          <w:p w14:paraId="56DD3574" w14:textId="77777777" w:rsidR="00C24263" w:rsidRPr="004A7C23" w:rsidRDefault="00C24263" w:rsidP="00ED4450">
            <w:pPr>
              <w:jc w:val="both"/>
              <w:rPr>
                <w:rFonts w:ascii="Arial" w:hAnsi="Arial" w:cs="Arial"/>
                <w:sz w:val="20"/>
                <w:szCs w:val="20"/>
              </w:rPr>
            </w:pPr>
          </w:p>
          <w:p w14:paraId="017D3253" w14:textId="77777777" w:rsidR="00C24263" w:rsidRPr="004A7C23" w:rsidRDefault="00C24263" w:rsidP="00ED4450">
            <w:pPr>
              <w:jc w:val="both"/>
              <w:rPr>
                <w:rFonts w:ascii="Arial" w:hAnsi="Arial" w:cs="Arial"/>
                <w:sz w:val="20"/>
                <w:szCs w:val="20"/>
              </w:rPr>
            </w:pPr>
          </w:p>
          <w:p w14:paraId="151971E4" w14:textId="77777777" w:rsidR="00C24263" w:rsidRPr="004A7C23" w:rsidRDefault="00C24263" w:rsidP="00ED4450">
            <w:pPr>
              <w:jc w:val="both"/>
              <w:rPr>
                <w:rFonts w:ascii="Arial" w:hAnsi="Arial" w:cs="Arial"/>
                <w:sz w:val="20"/>
                <w:szCs w:val="20"/>
              </w:rPr>
            </w:pPr>
          </w:p>
          <w:p w14:paraId="17BF096B" w14:textId="77777777" w:rsidR="00C24263" w:rsidRPr="004A7C23" w:rsidRDefault="00C24263" w:rsidP="00ED4450">
            <w:pPr>
              <w:jc w:val="both"/>
              <w:rPr>
                <w:rFonts w:ascii="Arial" w:hAnsi="Arial" w:cs="Arial"/>
                <w:sz w:val="20"/>
                <w:szCs w:val="20"/>
              </w:rPr>
            </w:pPr>
          </w:p>
          <w:p w14:paraId="1DEA66F2" w14:textId="77777777" w:rsidR="00C24263" w:rsidRPr="004A7C23" w:rsidRDefault="00C24263" w:rsidP="00ED4450">
            <w:pPr>
              <w:jc w:val="both"/>
              <w:rPr>
                <w:rFonts w:ascii="Arial" w:hAnsi="Arial" w:cs="Arial"/>
                <w:sz w:val="20"/>
                <w:szCs w:val="20"/>
              </w:rPr>
            </w:pPr>
          </w:p>
          <w:p w14:paraId="685A174B" w14:textId="77777777" w:rsidR="00C24263" w:rsidRPr="004A7C23" w:rsidRDefault="00C24263" w:rsidP="00ED4450">
            <w:pPr>
              <w:jc w:val="both"/>
              <w:rPr>
                <w:rFonts w:ascii="Arial" w:hAnsi="Arial" w:cs="Arial"/>
                <w:sz w:val="20"/>
                <w:szCs w:val="20"/>
              </w:rPr>
            </w:pPr>
          </w:p>
          <w:p w14:paraId="26BFA4CE" w14:textId="77777777" w:rsidR="00C24263" w:rsidRPr="004A7C23" w:rsidRDefault="00C24263" w:rsidP="00ED4450">
            <w:pPr>
              <w:jc w:val="both"/>
              <w:rPr>
                <w:rFonts w:ascii="Arial" w:hAnsi="Arial" w:cs="Arial"/>
                <w:sz w:val="20"/>
                <w:szCs w:val="20"/>
              </w:rPr>
            </w:pPr>
          </w:p>
          <w:p w14:paraId="38BC9EDC" w14:textId="77777777" w:rsidR="00C24263" w:rsidRPr="004A7C23" w:rsidRDefault="00C24263" w:rsidP="00ED4450">
            <w:pPr>
              <w:jc w:val="both"/>
              <w:rPr>
                <w:rFonts w:ascii="Arial" w:hAnsi="Arial" w:cs="Arial"/>
                <w:sz w:val="20"/>
                <w:szCs w:val="20"/>
              </w:rPr>
            </w:pPr>
          </w:p>
          <w:p w14:paraId="7792DA00" w14:textId="77777777" w:rsidR="00C24263" w:rsidRPr="004A7C23" w:rsidRDefault="00C24263" w:rsidP="00ED4450">
            <w:pPr>
              <w:jc w:val="both"/>
              <w:rPr>
                <w:rFonts w:ascii="Arial" w:hAnsi="Arial" w:cs="Arial"/>
                <w:sz w:val="20"/>
                <w:szCs w:val="20"/>
              </w:rPr>
            </w:pPr>
          </w:p>
          <w:p w14:paraId="4CC28C9B" w14:textId="77777777" w:rsidR="00C24263" w:rsidRPr="004A7C23" w:rsidRDefault="00C24263" w:rsidP="00ED4450">
            <w:pPr>
              <w:jc w:val="both"/>
              <w:rPr>
                <w:rFonts w:ascii="Arial" w:hAnsi="Arial" w:cs="Arial"/>
                <w:sz w:val="20"/>
                <w:szCs w:val="20"/>
              </w:rPr>
            </w:pPr>
          </w:p>
          <w:p w14:paraId="2B41DEFD" w14:textId="77777777" w:rsidR="00C24263" w:rsidRPr="004A7C23" w:rsidRDefault="00C24263" w:rsidP="00ED4450">
            <w:pPr>
              <w:jc w:val="both"/>
              <w:rPr>
                <w:rFonts w:ascii="Arial" w:hAnsi="Arial" w:cs="Arial"/>
                <w:sz w:val="20"/>
                <w:szCs w:val="20"/>
              </w:rPr>
            </w:pPr>
          </w:p>
          <w:p w14:paraId="3C91BA4C" w14:textId="77777777" w:rsidR="00C24263" w:rsidRPr="004A7C23" w:rsidRDefault="00C24263" w:rsidP="00ED4450">
            <w:pPr>
              <w:jc w:val="both"/>
              <w:rPr>
                <w:rFonts w:ascii="Arial" w:hAnsi="Arial" w:cs="Arial"/>
                <w:sz w:val="20"/>
                <w:szCs w:val="20"/>
              </w:rPr>
            </w:pPr>
          </w:p>
          <w:p w14:paraId="7594ED82" w14:textId="77777777" w:rsidR="00C24263" w:rsidRPr="004A7C23" w:rsidRDefault="00C24263" w:rsidP="00ED4450">
            <w:pPr>
              <w:jc w:val="both"/>
              <w:rPr>
                <w:rFonts w:ascii="Arial" w:hAnsi="Arial" w:cs="Arial"/>
                <w:sz w:val="20"/>
                <w:szCs w:val="20"/>
              </w:rPr>
            </w:pPr>
          </w:p>
          <w:p w14:paraId="5F247C5E" w14:textId="77777777" w:rsidR="00C24263" w:rsidRPr="004A7C23" w:rsidRDefault="00C24263" w:rsidP="00ED4450">
            <w:pPr>
              <w:jc w:val="both"/>
              <w:rPr>
                <w:rFonts w:ascii="Arial" w:hAnsi="Arial" w:cs="Arial"/>
                <w:sz w:val="20"/>
                <w:szCs w:val="20"/>
              </w:rPr>
            </w:pPr>
          </w:p>
          <w:p w14:paraId="1A1CF0CB" w14:textId="77777777" w:rsidR="00C24263" w:rsidRPr="004A7C23" w:rsidRDefault="00C24263" w:rsidP="00ED4450">
            <w:pPr>
              <w:jc w:val="both"/>
              <w:rPr>
                <w:rFonts w:ascii="Arial" w:hAnsi="Arial" w:cs="Arial"/>
                <w:sz w:val="20"/>
                <w:szCs w:val="20"/>
              </w:rPr>
            </w:pPr>
          </w:p>
          <w:p w14:paraId="4F16C5CF" w14:textId="77777777" w:rsidR="00C24263" w:rsidRPr="004A7C23" w:rsidRDefault="00C24263" w:rsidP="00ED4450">
            <w:pPr>
              <w:jc w:val="both"/>
              <w:rPr>
                <w:rFonts w:ascii="Arial" w:hAnsi="Arial" w:cs="Arial"/>
                <w:sz w:val="20"/>
                <w:szCs w:val="20"/>
              </w:rPr>
            </w:pPr>
          </w:p>
          <w:p w14:paraId="60A37EB7" w14:textId="77777777" w:rsidR="00C24263" w:rsidRPr="004A7C23" w:rsidRDefault="00C24263" w:rsidP="00ED4450">
            <w:pPr>
              <w:jc w:val="both"/>
              <w:rPr>
                <w:rFonts w:ascii="Arial" w:hAnsi="Arial" w:cs="Arial"/>
                <w:sz w:val="20"/>
                <w:szCs w:val="20"/>
              </w:rPr>
            </w:pPr>
          </w:p>
          <w:p w14:paraId="0E567FDB" w14:textId="77777777" w:rsidR="00C24263" w:rsidRPr="004A7C23" w:rsidRDefault="00C24263" w:rsidP="00ED4450">
            <w:pPr>
              <w:jc w:val="both"/>
              <w:rPr>
                <w:rFonts w:ascii="Arial" w:hAnsi="Arial" w:cs="Arial"/>
                <w:sz w:val="20"/>
                <w:szCs w:val="20"/>
              </w:rPr>
            </w:pPr>
          </w:p>
          <w:p w14:paraId="19D74065" w14:textId="77777777" w:rsidR="00C24263" w:rsidRPr="004A7C23" w:rsidRDefault="00C24263" w:rsidP="00ED4450">
            <w:pPr>
              <w:jc w:val="both"/>
              <w:rPr>
                <w:rFonts w:ascii="Arial" w:hAnsi="Arial" w:cs="Arial"/>
                <w:sz w:val="20"/>
                <w:szCs w:val="20"/>
              </w:rPr>
            </w:pPr>
          </w:p>
          <w:p w14:paraId="2C1D9575" w14:textId="4C34A7A1" w:rsidR="00C24263" w:rsidRPr="004A7C23" w:rsidRDefault="00C24263" w:rsidP="00ED4450">
            <w:pPr>
              <w:jc w:val="both"/>
              <w:rPr>
                <w:rFonts w:ascii="Arial" w:hAnsi="Arial" w:cs="Arial"/>
                <w:sz w:val="20"/>
                <w:szCs w:val="20"/>
              </w:rPr>
            </w:pPr>
            <w:r w:rsidRPr="004A7C23">
              <w:rPr>
                <w:rFonts w:ascii="Arial" w:hAnsi="Arial" w:cs="Arial"/>
                <w:sz w:val="20"/>
                <w:szCs w:val="20"/>
              </w:rPr>
              <w:t>LK</w:t>
            </w:r>
          </w:p>
        </w:tc>
      </w:tr>
      <w:tr w:rsidR="00DD0E25" w14:paraId="2C12661E" w14:textId="77777777" w:rsidTr="008E317D">
        <w:tc>
          <w:tcPr>
            <w:tcW w:w="534" w:type="dxa"/>
            <w:shd w:val="clear" w:color="auto" w:fill="C7E2FA" w:themeFill="accent1" w:themeFillTint="33"/>
          </w:tcPr>
          <w:p w14:paraId="18DA0776" w14:textId="5C37156D" w:rsidR="006A555F" w:rsidRPr="002A6A0D" w:rsidRDefault="00487498" w:rsidP="00ED4450">
            <w:pPr>
              <w:jc w:val="both"/>
              <w:rPr>
                <w:rFonts w:ascii="Arial" w:hAnsi="Arial" w:cs="Arial"/>
                <w:b/>
              </w:rPr>
            </w:pPr>
            <w:r>
              <w:rPr>
                <w:rFonts w:ascii="Arial" w:hAnsi="Arial" w:cs="Arial"/>
                <w:b/>
              </w:rPr>
              <w:lastRenderedPageBreak/>
              <w:t>5.</w:t>
            </w:r>
          </w:p>
        </w:tc>
        <w:tc>
          <w:tcPr>
            <w:tcW w:w="6740" w:type="dxa"/>
            <w:shd w:val="clear" w:color="auto" w:fill="C7E2FA" w:themeFill="accent1" w:themeFillTint="33"/>
          </w:tcPr>
          <w:p w14:paraId="7F5CE88B" w14:textId="1CE383F6" w:rsidR="006A555F" w:rsidRPr="00267A9D" w:rsidRDefault="00F20A92" w:rsidP="00D22A1C">
            <w:pPr>
              <w:tabs>
                <w:tab w:val="left" w:pos="600"/>
              </w:tabs>
              <w:rPr>
                <w:rFonts w:ascii="Arial" w:hAnsi="Arial" w:cs="Arial"/>
                <w:b/>
                <w:bCs/>
              </w:rPr>
            </w:pPr>
            <w:r>
              <w:rPr>
                <w:rFonts w:ascii="Arial" w:hAnsi="Arial" w:cs="Arial"/>
                <w:b/>
                <w:bCs/>
              </w:rPr>
              <w:t>Pupil Premium Action Plan</w:t>
            </w:r>
          </w:p>
        </w:tc>
        <w:tc>
          <w:tcPr>
            <w:tcW w:w="1908" w:type="dxa"/>
            <w:shd w:val="clear" w:color="auto" w:fill="C7E2FA" w:themeFill="accent1" w:themeFillTint="33"/>
          </w:tcPr>
          <w:p w14:paraId="2A5222EB" w14:textId="77777777" w:rsidR="006A555F" w:rsidRDefault="006A555F" w:rsidP="00ED4450">
            <w:pPr>
              <w:jc w:val="both"/>
              <w:rPr>
                <w:rFonts w:ascii="Arial" w:hAnsi="Arial" w:cs="Arial"/>
              </w:rPr>
            </w:pPr>
          </w:p>
        </w:tc>
      </w:tr>
      <w:tr w:rsidR="00412C58" w14:paraId="0AAF185D" w14:textId="77777777" w:rsidTr="008E317D">
        <w:tc>
          <w:tcPr>
            <w:tcW w:w="534" w:type="dxa"/>
          </w:tcPr>
          <w:p w14:paraId="58E45115" w14:textId="77777777" w:rsidR="00412C58" w:rsidRPr="002A6A0D" w:rsidRDefault="00412C58" w:rsidP="00412C58">
            <w:pPr>
              <w:jc w:val="both"/>
              <w:rPr>
                <w:rFonts w:ascii="Arial" w:hAnsi="Arial" w:cs="Arial"/>
                <w:b/>
              </w:rPr>
            </w:pPr>
          </w:p>
        </w:tc>
        <w:tc>
          <w:tcPr>
            <w:tcW w:w="6740" w:type="dxa"/>
          </w:tcPr>
          <w:p w14:paraId="679AB731" w14:textId="77777777" w:rsidR="001F0961" w:rsidRPr="004A7C23" w:rsidRDefault="00F20A92" w:rsidP="00412C58">
            <w:pPr>
              <w:tabs>
                <w:tab w:val="left" w:pos="600"/>
                <w:tab w:val="left" w:pos="4158"/>
              </w:tabs>
              <w:rPr>
                <w:rFonts w:ascii="Arial" w:hAnsi="Arial" w:cs="Arial"/>
                <w:sz w:val="20"/>
                <w:szCs w:val="20"/>
              </w:rPr>
            </w:pPr>
            <w:r w:rsidRPr="004A7C23">
              <w:rPr>
                <w:rFonts w:ascii="Arial" w:hAnsi="Arial" w:cs="Arial"/>
                <w:sz w:val="20"/>
                <w:szCs w:val="20"/>
              </w:rPr>
              <w:t>CM has met with CG several times and currently pupil premium students make up 16% of the school population.</w:t>
            </w:r>
          </w:p>
          <w:p w14:paraId="108025C3" w14:textId="77777777" w:rsidR="00F20A92" w:rsidRPr="004A7C23" w:rsidRDefault="00F20A92" w:rsidP="00412C58">
            <w:pPr>
              <w:tabs>
                <w:tab w:val="left" w:pos="600"/>
                <w:tab w:val="left" w:pos="4158"/>
              </w:tabs>
              <w:rPr>
                <w:rFonts w:ascii="Arial" w:hAnsi="Arial" w:cs="Arial"/>
                <w:sz w:val="20"/>
                <w:szCs w:val="20"/>
              </w:rPr>
            </w:pPr>
          </w:p>
          <w:p w14:paraId="0705A8AD" w14:textId="77EAE273" w:rsidR="00F20A92" w:rsidRPr="004A7C23" w:rsidRDefault="00F20A92" w:rsidP="00412C58">
            <w:pPr>
              <w:tabs>
                <w:tab w:val="left" w:pos="600"/>
                <w:tab w:val="left" w:pos="4158"/>
              </w:tabs>
              <w:rPr>
                <w:rFonts w:ascii="Arial" w:hAnsi="Arial" w:cs="Arial"/>
                <w:sz w:val="20"/>
                <w:szCs w:val="20"/>
              </w:rPr>
            </w:pPr>
            <w:r w:rsidRPr="004A7C23">
              <w:rPr>
                <w:rFonts w:ascii="Arial" w:hAnsi="Arial" w:cs="Arial"/>
                <w:sz w:val="20"/>
                <w:szCs w:val="20"/>
              </w:rPr>
              <w:t xml:space="preserve">Year 11 have 27 </w:t>
            </w:r>
            <w:r w:rsidR="00DF08AD" w:rsidRPr="004A7C23">
              <w:rPr>
                <w:rFonts w:ascii="Arial" w:hAnsi="Arial" w:cs="Arial"/>
                <w:sz w:val="20"/>
                <w:szCs w:val="20"/>
              </w:rPr>
              <w:t>students</w:t>
            </w:r>
            <w:r w:rsidRPr="004A7C23">
              <w:rPr>
                <w:rFonts w:ascii="Arial" w:hAnsi="Arial" w:cs="Arial"/>
                <w:sz w:val="20"/>
                <w:szCs w:val="20"/>
              </w:rPr>
              <w:t>, of which 25 are free school meals and 3 are young carers.</w:t>
            </w:r>
          </w:p>
          <w:p w14:paraId="3B3AD6C2" w14:textId="77777777" w:rsidR="00F20A92" w:rsidRPr="004A7C23" w:rsidRDefault="00F20A92" w:rsidP="00412C58">
            <w:pPr>
              <w:tabs>
                <w:tab w:val="left" w:pos="600"/>
                <w:tab w:val="left" w:pos="4158"/>
              </w:tabs>
              <w:rPr>
                <w:rFonts w:ascii="Arial" w:hAnsi="Arial" w:cs="Arial"/>
                <w:sz w:val="20"/>
                <w:szCs w:val="20"/>
              </w:rPr>
            </w:pPr>
          </w:p>
          <w:p w14:paraId="474F4481" w14:textId="77777777" w:rsidR="00F20A92" w:rsidRPr="004A7C23" w:rsidRDefault="00F20A92" w:rsidP="00412C58">
            <w:pPr>
              <w:tabs>
                <w:tab w:val="left" w:pos="600"/>
                <w:tab w:val="left" w:pos="4158"/>
              </w:tabs>
              <w:rPr>
                <w:rFonts w:ascii="Arial" w:hAnsi="Arial" w:cs="Arial"/>
                <w:sz w:val="20"/>
                <w:szCs w:val="20"/>
              </w:rPr>
            </w:pPr>
            <w:r w:rsidRPr="004A7C23">
              <w:rPr>
                <w:rFonts w:ascii="Arial" w:hAnsi="Arial" w:cs="Arial"/>
                <w:sz w:val="20"/>
                <w:szCs w:val="20"/>
              </w:rPr>
              <w:t>There is a signification overlap of pupil premium and SEND.</w:t>
            </w:r>
          </w:p>
          <w:p w14:paraId="7B78E0EC" w14:textId="77777777" w:rsidR="009F3592" w:rsidRPr="004A7C23" w:rsidRDefault="009F3592" w:rsidP="00412C58">
            <w:pPr>
              <w:tabs>
                <w:tab w:val="left" w:pos="600"/>
                <w:tab w:val="left" w:pos="4158"/>
              </w:tabs>
              <w:rPr>
                <w:rFonts w:ascii="Arial" w:hAnsi="Arial" w:cs="Arial"/>
                <w:sz w:val="20"/>
                <w:szCs w:val="20"/>
              </w:rPr>
            </w:pPr>
          </w:p>
          <w:p w14:paraId="5A7DD0AC" w14:textId="5CE9FA2F" w:rsidR="009F3592" w:rsidRPr="004A7C23" w:rsidRDefault="009F3592" w:rsidP="00412C58">
            <w:pPr>
              <w:tabs>
                <w:tab w:val="left" w:pos="600"/>
                <w:tab w:val="left" w:pos="4158"/>
              </w:tabs>
              <w:rPr>
                <w:rFonts w:ascii="Arial" w:hAnsi="Arial" w:cs="Arial"/>
                <w:sz w:val="20"/>
                <w:szCs w:val="20"/>
              </w:rPr>
            </w:pPr>
            <w:r w:rsidRPr="004A7C23">
              <w:rPr>
                <w:rFonts w:ascii="Arial" w:hAnsi="Arial" w:cs="Arial"/>
                <w:sz w:val="20"/>
                <w:szCs w:val="20"/>
              </w:rPr>
              <w:t xml:space="preserve">The Progress 8 for </w:t>
            </w:r>
            <w:r w:rsidR="00DF08AD" w:rsidRPr="004A7C23">
              <w:rPr>
                <w:rFonts w:ascii="Arial" w:hAnsi="Arial" w:cs="Arial"/>
                <w:sz w:val="20"/>
                <w:szCs w:val="20"/>
              </w:rPr>
              <w:t>non-pupil</w:t>
            </w:r>
            <w:r w:rsidRPr="004A7C23">
              <w:rPr>
                <w:rFonts w:ascii="Arial" w:hAnsi="Arial" w:cs="Arial"/>
                <w:sz w:val="20"/>
                <w:szCs w:val="20"/>
              </w:rPr>
              <w:t xml:space="preserve"> premium students is +0.04 against pupil premium student which is -1.03</w:t>
            </w:r>
          </w:p>
          <w:p w14:paraId="5616B0D8" w14:textId="77777777" w:rsidR="009F3592" w:rsidRPr="004A7C23" w:rsidRDefault="009F3592" w:rsidP="00412C58">
            <w:pPr>
              <w:tabs>
                <w:tab w:val="left" w:pos="600"/>
                <w:tab w:val="left" w:pos="4158"/>
              </w:tabs>
              <w:rPr>
                <w:rFonts w:ascii="Arial" w:hAnsi="Arial" w:cs="Arial"/>
                <w:sz w:val="20"/>
                <w:szCs w:val="20"/>
              </w:rPr>
            </w:pPr>
          </w:p>
          <w:p w14:paraId="79D017AF" w14:textId="77777777" w:rsidR="009F3592" w:rsidRPr="004A7C23" w:rsidRDefault="009F3592" w:rsidP="00412C58">
            <w:pPr>
              <w:tabs>
                <w:tab w:val="left" w:pos="600"/>
                <w:tab w:val="left" w:pos="4158"/>
              </w:tabs>
              <w:rPr>
                <w:rFonts w:ascii="Arial" w:hAnsi="Arial" w:cs="Arial"/>
                <w:sz w:val="20"/>
                <w:szCs w:val="20"/>
              </w:rPr>
            </w:pPr>
            <w:r w:rsidRPr="004A7C23">
              <w:rPr>
                <w:rFonts w:ascii="Arial" w:hAnsi="Arial" w:cs="Arial"/>
                <w:sz w:val="20"/>
                <w:szCs w:val="20"/>
              </w:rPr>
              <w:lastRenderedPageBreak/>
              <w:t>There is a strong focus on Year 11 but the plan to start working with Year 9 pupils is due to start shortly.</w:t>
            </w:r>
          </w:p>
          <w:p w14:paraId="3A4B9BE2" w14:textId="77777777" w:rsidR="009F3592" w:rsidRPr="004A7C23" w:rsidRDefault="009F3592" w:rsidP="00412C58">
            <w:pPr>
              <w:tabs>
                <w:tab w:val="left" w:pos="600"/>
                <w:tab w:val="left" w:pos="4158"/>
              </w:tabs>
              <w:rPr>
                <w:rFonts w:ascii="Arial" w:hAnsi="Arial" w:cs="Arial"/>
                <w:sz w:val="20"/>
                <w:szCs w:val="20"/>
              </w:rPr>
            </w:pPr>
          </w:p>
          <w:p w14:paraId="68FBBA8F" w14:textId="77777777" w:rsidR="009F3592" w:rsidRPr="004A7C23" w:rsidRDefault="009F3592" w:rsidP="00412C58">
            <w:pPr>
              <w:tabs>
                <w:tab w:val="left" w:pos="600"/>
                <w:tab w:val="left" w:pos="4158"/>
              </w:tabs>
              <w:rPr>
                <w:rFonts w:ascii="Arial" w:hAnsi="Arial" w:cs="Arial"/>
                <w:sz w:val="20"/>
                <w:szCs w:val="20"/>
              </w:rPr>
            </w:pPr>
            <w:r w:rsidRPr="004A7C23">
              <w:rPr>
                <w:rFonts w:ascii="Arial" w:hAnsi="Arial" w:cs="Arial"/>
                <w:sz w:val="20"/>
                <w:szCs w:val="20"/>
              </w:rPr>
              <w:t>Attendance remains a main issue for Year 11 pupil premium students.</w:t>
            </w:r>
          </w:p>
          <w:p w14:paraId="1E0AF36A" w14:textId="77777777" w:rsidR="009F3592" w:rsidRPr="004A7C23" w:rsidRDefault="009F3592" w:rsidP="00412C58">
            <w:pPr>
              <w:tabs>
                <w:tab w:val="left" w:pos="600"/>
                <w:tab w:val="left" w:pos="4158"/>
              </w:tabs>
              <w:rPr>
                <w:rFonts w:ascii="Arial" w:hAnsi="Arial" w:cs="Arial"/>
                <w:sz w:val="20"/>
                <w:szCs w:val="20"/>
              </w:rPr>
            </w:pPr>
          </w:p>
          <w:p w14:paraId="76E59594" w14:textId="77777777" w:rsidR="009F3592" w:rsidRPr="004A7C23" w:rsidRDefault="009F3592" w:rsidP="00412C58">
            <w:pPr>
              <w:tabs>
                <w:tab w:val="left" w:pos="600"/>
                <w:tab w:val="left" w:pos="4158"/>
              </w:tabs>
              <w:rPr>
                <w:rFonts w:ascii="Arial" w:hAnsi="Arial" w:cs="Arial"/>
                <w:sz w:val="20"/>
                <w:szCs w:val="20"/>
              </w:rPr>
            </w:pPr>
            <w:r w:rsidRPr="004A7C23">
              <w:rPr>
                <w:rFonts w:ascii="Arial" w:hAnsi="Arial" w:cs="Arial"/>
                <w:sz w:val="20"/>
                <w:szCs w:val="20"/>
              </w:rPr>
              <w:t>The research article that was sent to governors already have a lot of ideas and practices that LVC are already doing.</w:t>
            </w:r>
          </w:p>
          <w:p w14:paraId="30B156E2" w14:textId="77777777" w:rsidR="009F3592" w:rsidRPr="004A7C23" w:rsidRDefault="009F3592" w:rsidP="00412C58">
            <w:pPr>
              <w:tabs>
                <w:tab w:val="left" w:pos="600"/>
                <w:tab w:val="left" w:pos="4158"/>
              </w:tabs>
              <w:rPr>
                <w:rFonts w:ascii="Arial" w:hAnsi="Arial" w:cs="Arial"/>
                <w:sz w:val="20"/>
                <w:szCs w:val="20"/>
              </w:rPr>
            </w:pPr>
          </w:p>
          <w:p w14:paraId="4A46820B" w14:textId="0BCB01D8" w:rsidR="009F3592" w:rsidRPr="004A7C23" w:rsidRDefault="009F3592" w:rsidP="00412C58">
            <w:pPr>
              <w:tabs>
                <w:tab w:val="left" w:pos="600"/>
                <w:tab w:val="left" w:pos="4158"/>
              </w:tabs>
              <w:rPr>
                <w:rFonts w:ascii="Arial" w:hAnsi="Arial" w:cs="Arial"/>
                <w:sz w:val="20"/>
                <w:szCs w:val="20"/>
              </w:rPr>
            </w:pPr>
            <w:r w:rsidRPr="004A7C23">
              <w:rPr>
                <w:rFonts w:ascii="Arial" w:hAnsi="Arial" w:cs="Arial"/>
                <w:sz w:val="20"/>
                <w:szCs w:val="20"/>
              </w:rPr>
              <w:t xml:space="preserve">Within the EEF recommendations, LVC already have a </w:t>
            </w:r>
            <w:r w:rsidR="00DF08AD" w:rsidRPr="004A7C23">
              <w:rPr>
                <w:rFonts w:ascii="Arial" w:hAnsi="Arial" w:cs="Arial"/>
                <w:sz w:val="20"/>
                <w:szCs w:val="20"/>
              </w:rPr>
              <w:t>high-quality</w:t>
            </w:r>
            <w:r w:rsidRPr="004A7C23">
              <w:rPr>
                <w:rFonts w:ascii="Arial" w:hAnsi="Arial" w:cs="Arial"/>
                <w:sz w:val="20"/>
                <w:szCs w:val="20"/>
              </w:rPr>
              <w:t xml:space="preserve"> teaching, along with plenty of interventions.  The inclusive classroom </w:t>
            </w:r>
            <w:r w:rsidR="00DF08AD" w:rsidRPr="004A7C23">
              <w:rPr>
                <w:rFonts w:ascii="Arial" w:hAnsi="Arial" w:cs="Arial"/>
                <w:sz w:val="20"/>
                <w:szCs w:val="20"/>
              </w:rPr>
              <w:t>has</w:t>
            </w:r>
            <w:r w:rsidR="00DF54EA" w:rsidRPr="004A7C23">
              <w:rPr>
                <w:rFonts w:ascii="Arial" w:hAnsi="Arial" w:cs="Arial"/>
                <w:sz w:val="20"/>
                <w:szCs w:val="20"/>
              </w:rPr>
              <w:t xml:space="preserve"> been part of professional development.  The recruitment and retention of specialist staff is done well and there have been new progress leaders appointed.</w:t>
            </w:r>
          </w:p>
          <w:p w14:paraId="67BC2623" w14:textId="77777777" w:rsidR="00DF54EA" w:rsidRPr="004A7C23" w:rsidRDefault="00DF54EA" w:rsidP="00412C58">
            <w:pPr>
              <w:tabs>
                <w:tab w:val="left" w:pos="600"/>
                <w:tab w:val="left" w:pos="4158"/>
              </w:tabs>
              <w:rPr>
                <w:rFonts w:ascii="Arial" w:hAnsi="Arial" w:cs="Arial"/>
                <w:sz w:val="20"/>
                <w:szCs w:val="20"/>
              </w:rPr>
            </w:pPr>
          </w:p>
          <w:p w14:paraId="1C13DC55" w14:textId="24743BC2"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Student support and wellbeing is done well at LVC</w:t>
            </w:r>
            <w:r w:rsidR="00C7506E" w:rsidRPr="004A7C23">
              <w:rPr>
                <w:rFonts w:ascii="Arial" w:hAnsi="Arial" w:cs="Arial"/>
                <w:sz w:val="20"/>
                <w:szCs w:val="20"/>
              </w:rPr>
              <w:t xml:space="preserve">.  </w:t>
            </w:r>
          </w:p>
          <w:p w14:paraId="24303AFE" w14:textId="77777777" w:rsidR="00C7506E" w:rsidRPr="004A7C23" w:rsidRDefault="00C7506E" w:rsidP="00412C58">
            <w:pPr>
              <w:tabs>
                <w:tab w:val="left" w:pos="600"/>
                <w:tab w:val="left" w:pos="4158"/>
              </w:tabs>
              <w:rPr>
                <w:rFonts w:ascii="Arial" w:hAnsi="Arial" w:cs="Arial"/>
                <w:sz w:val="20"/>
                <w:szCs w:val="20"/>
              </w:rPr>
            </w:pPr>
          </w:p>
          <w:p w14:paraId="7322CDC6" w14:textId="77777777"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The spending has been £125,000 and there currently remain £4,000 in the budget.</w:t>
            </w:r>
          </w:p>
          <w:p w14:paraId="58760A4E" w14:textId="77777777" w:rsidR="00DF54EA" w:rsidRPr="004A7C23" w:rsidRDefault="00DF54EA" w:rsidP="00412C58">
            <w:pPr>
              <w:tabs>
                <w:tab w:val="left" w:pos="600"/>
                <w:tab w:val="left" w:pos="4158"/>
              </w:tabs>
              <w:rPr>
                <w:rFonts w:ascii="Arial" w:hAnsi="Arial" w:cs="Arial"/>
                <w:sz w:val="20"/>
                <w:szCs w:val="20"/>
              </w:rPr>
            </w:pPr>
          </w:p>
          <w:p w14:paraId="0FD3AEEC" w14:textId="77777777"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Sparks reader has been implemented, along with a social enrichment tracker which used in Year 7 to track attendance at all clubs.</w:t>
            </w:r>
          </w:p>
          <w:p w14:paraId="04763834" w14:textId="77777777" w:rsidR="00DF54EA" w:rsidRPr="004A7C23" w:rsidRDefault="00DF54EA" w:rsidP="00412C58">
            <w:pPr>
              <w:tabs>
                <w:tab w:val="left" w:pos="600"/>
                <w:tab w:val="left" w:pos="4158"/>
              </w:tabs>
              <w:rPr>
                <w:rFonts w:ascii="Arial" w:hAnsi="Arial" w:cs="Arial"/>
                <w:sz w:val="20"/>
                <w:szCs w:val="20"/>
              </w:rPr>
            </w:pPr>
          </w:p>
          <w:p w14:paraId="4F59D4FB" w14:textId="77777777"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 xml:space="preserve">40% of all </w:t>
            </w:r>
            <w:proofErr w:type="gramStart"/>
            <w:r w:rsidRPr="004A7C23">
              <w:rPr>
                <w:rFonts w:ascii="Arial" w:hAnsi="Arial" w:cs="Arial"/>
                <w:sz w:val="20"/>
                <w:szCs w:val="20"/>
              </w:rPr>
              <w:t>pupil</w:t>
            </w:r>
            <w:proofErr w:type="gramEnd"/>
            <w:r w:rsidRPr="004A7C23">
              <w:rPr>
                <w:rFonts w:ascii="Arial" w:hAnsi="Arial" w:cs="Arial"/>
                <w:sz w:val="20"/>
                <w:szCs w:val="20"/>
              </w:rPr>
              <w:t xml:space="preserve"> premium students are accessing clubs in Year 7 and tutors are being proactive in getting more students to attend.</w:t>
            </w:r>
          </w:p>
          <w:p w14:paraId="4806A519" w14:textId="77777777" w:rsidR="00DF54EA" w:rsidRPr="004A7C23" w:rsidRDefault="00DF54EA" w:rsidP="00412C58">
            <w:pPr>
              <w:tabs>
                <w:tab w:val="left" w:pos="600"/>
                <w:tab w:val="left" w:pos="4158"/>
              </w:tabs>
              <w:rPr>
                <w:rFonts w:ascii="Arial" w:hAnsi="Arial" w:cs="Arial"/>
                <w:sz w:val="20"/>
                <w:szCs w:val="20"/>
              </w:rPr>
            </w:pPr>
          </w:p>
          <w:p w14:paraId="6B02F1C6" w14:textId="4768557F"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Form tutors have directed time to engage with parents, especially those of pupil premium students</w:t>
            </w:r>
            <w:r w:rsidR="00DF08AD" w:rsidRPr="004A7C23">
              <w:rPr>
                <w:rFonts w:ascii="Arial" w:hAnsi="Arial" w:cs="Arial"/>
                <w:sz w:val="20"/>
                <w:szCs w:val="20"/>
              </w:rPr>
              <w:t>, with phone calls working well and face to face meetings.</w:t>
            </w:r>
          </w:p>
          <w:p w14:paraId="4C7F5FE4" w14:textId="77777777" w:rsidR="00DF54EA" w:rsidRPr="004A7C23" w:rsidRDefault="00DF54EA" w:rsidP="00412C58">
            <w:pPr>
              <w:tabs>
                <w:tab w:val="left" w:pos="600"/>
                <w:tab w:val="left" w:pos="4158"/>
              </w:tabs>
              <w:rPr>
                <w:rFonts w:ascii="Arial" w:hAnsi="Arial" w:cs="Arial"/>
                <w:sz w:val="20"/>
                <w:szCs w:val="20"/>
              </w:rPr>
            </w:pPr>
          </w:p>
          <w:p w14:paraId="54FDCE5F" w14:textId="77777777"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With the various enrichment opportunities offer in school, parents are asked to pay a small amount towards these with over 75% being subsidised from various funds.</w:t>
            </w:r>
          </w:p>
          <w:p w14:paraId="49A012B3" w14:textId="77777777" w:rsidR="00DF54EA" w:rsidRPr="004A7C23" w:rsidRDefault="00DF54EA" w:rsidP="00412C58">
            <w:pPr>
              <w:tabs>
                <w:tab w:val="left" w:pos="600"/>
                <w:tab w:val="left" w:pos="4158"/>
              </w:tabs>
              <w:rPr>
                <w:rFonts w:ascii="Arial" w:hAnsi="Arial" w:cs="Arial"/>
                <w:sz w:val="20"/>
                <w:szCs w:val="20"/>
              </w:rPr>
            </w:pPr>
          </w:p>
          <w:p w14:paraId="36B5C184" w14:textId="77777777" w:rsidR="00DF54EA" w:rsidRPr="004A7C23" w:rsidRDefault="00DF54EA" w:rsidP="00412C58">
            <w:pPr>
              <w:tabs>
                <w:tab w:val="left" w:pos="600"/>
                <w:tab w:val="left" w:pos="4158"/>
              </w:tabs>
              <w:rPr>
                <w:rFonts w:ascii="Arial" w:hAnsi="Arial" w:cs="Arial"/>
                <w:sz w:val="20"/>
                <w:szCs w:val="20"/>
              </w:rPr>
            </w:pPr>
            <w:r w:rsidRPr="004A7C23">
              <w:rPr>
                <w:rFonts w:ascii="Arial" w:hAnsi="Arial" w:cs="Arial"/>
                <w:sz w:val="20"/>
                <w:szCs w:val="20"/>
              </w:rPr>
              <w:t xml:space="preserve">The Trust are due into school to do a </w:t>
            </w:r>
            <w:r w:rsidR="00DF08AD" w:rsidRPr="004A7C23">
              <w:rPr>
                <w:rFonts w:ascii="Arial" w:hAnsi="Arial" w:cs="Arial"/>
                <w:sz w:val="20"/>
                <w:szCs w:val="20"/>
              </w:rPr>
              <w:t>curriculum</w:t>
            </w:r>
            <w:r w:rsidRPr="004A7C23">
              <w:rPr>
                <w:rFonts w:ascii="Arial" w:hAnsi="Arial" w:cs="Arial"/>
                <w:sz w:val="20"/>
                <w:szCs w:val="20"/>
              </w:rPr>
              <w:t xml:space="preserve"> review on pupil premium.</w:t>
            </w:r>
          </w:p>
          <w:p w14:paraId="6ECA3E30" w14:textId="77777777" w:rsidR="00DF08AD" w:rsidRPr="004A7C23" w:rsidRDefault="00DF08AD" w:rsidP="00412C58">
            <w:pPr>
              <w:tabs>
                <w:tab w:val="left" w:pos="600"/>
                <w:tab w:val="left" w:pos="4158"/>
              </w:tabs>
              <w:rPr>
                <w:rFonts w:ascii="Arial" w:hAnsi="Arial" w:cs="Arial"/>
                <w:sz w:val="20"/>
                <w:szCs w:val="20"/>
              </w:rPr>
            </w:pPr>
          </w:p>
          <w:p w14:paraId="49E76AAC" w14:textId="21DE327C" w:rsidR="00DF08AD" w:rsidRPr="004A7C23" w:rsidRDefault="00DF08AD" w:rsidP="00412C58">
            <w:pPr>
              <w:tabs>
                <w:tab w:val="left" w:pos="600"/>
                <w:tab w:val="left" w:pos="4158"/>
              </w:tabs>
              <w:rPr>
                <w:rFonts w:ascii="Arial" w:hAnsi="Arial" w:cs="Arial"/>
                <w:sz w:val="20"/>
                <w:szCs w:val="20"/>
              </w:rPr>
            </w:pPr>
            <w:r w:rsidRPr="004A7C23">
              <w:rPr>
                <w:rFonts w:ascii="Arial" w:hAnsi="Arial" w:cs="Arial"/>
                <w:sz w:val="20"/>
                <w:szCs w:val="20"/>
              </w:rPr>
              <w:t>CM went through some Year 11 and Year 7 information.</w:t>
            </w:r>
          </w:p>
          <w:p w14:paraId="28854AF5" w14:textId="77777777" w:rsidR="00DF08AD" w:rsidRPr="004A7C23" w:rsidRDefault="00DF08AD" w:rsidP="00412C58">
            <w:pPr>
              <w:tabs>
                <w:tab w:val="left" w:pos="600"/>
                <w:tab w:val="left" w:pos="4158"/>
              </w:tabs>
              <w:rPr>
                <w:rFonts w:ascii="Arial" w:hAnsi="Arial" w:cs="Arial"/>
                <w:sz w:val="20"/>
                <w:szCs w:val="20"/>
              </w:rPr>
            </w:pPr>
          </w:p>
          <w:p w14:paraId="0B6206C9" w14:textId="77777777" w:rsidR="00DF08AD" w:rsidRPr="004A7C23" w:rsidRDefault="00DF08AD" w:rsidP="00412C58">
            <w:pPr>
              <w:tabs>
                <w:tab w:val="left" w:pos="600"/>
                <w:tab w:val="left" w:pos="4158"/>
              </w:tabs>
              <w:rPr>
                <w:rFonts w:ascii="Arial" w:hAnsi="Arial" w:cs="Arial"/>
                <w:sz w:val="20"/>
                <w:szCs w:val="20"/>
                <w:u w:val="single"/>
              </w:rPr>
            </w:pPr>
            <w:r w:rsidRPr="004A7C23">
              <w:rPr>
                <w:rFonts w:ascii="Arial" w:hAnsi="Arial" w:cs="Arial"/>
                <w:sz w:val="20"/>
                <w:szCs w:val="20"/>
                <w:u w:val="single"/>
              </w:rPr>
              <w:t>Year 11 – 27 students</w:t>
            </w:r>
          </w:p>
          <w:p w14:paraId="4433CEDA" w14:textId="77777777" w:rsidR="00DF08AD" w:rsidRPr="004A7C23" w:rsidRDefault="00DF08AD" w:rsidP="00412C58">
            <w:pPr>
              <w:tabs>
                <w:tab w:val="left" w:pos="600"/>
                <w:tab w:val="left" w:pos="4158"/>
              </w:tabs>
              <w:rPr>
                <w:rFonts w:ascii="Arial" w:hAnsi="Arial" w:cs="Arial"/>
                <w:sz w:val="20"/>
                <w:szCs w:val="20"/>
              </w:rPr>
            </w:pPr>
            <w:r w:rsidRPr="004A7C23">
              <w:rPr>
                <w:rFonts w:ascii="Arial" w:hAnsi="Arial" w:cs="Arial"/>
                <w:sz w:val="20"/>
                <w:szCs w:val="20"/>
              </w:rPr>
              <w:t xml:space="preserve">Attendance is +4.29%, with students attending interventions is Science and Maths which are </w:t>
            </w:r>
            <w:r w:rsidR="00C7506E" w:rsidRPr="004A7C23">
              <w:rPr>
                <w:rFonts w:ascii="Arial" w:hAnsi="Arial" w:cs="Arial"/>
                <w:sz w:val="20"/>
                <w:szCs w:val="20"/>
              </w:rPr>
              <w:t>22</w:t>
            </w:r>
            <w:r w:rsidRPr="004A7C23">
              <w:rPr>
                <w:rFonts w:ascii="Arial" w:hAnsi="Arial" w:cs="Arial"/>
                <w:sz w:val="20"/>
                <w:szCs w:val="20"/>
              </w:rPr>
              <w:t>% and 41% respectively</w:t>
            </w:r>
            <w:r w:rsidR="00C7506E" w:rsidRPr="004A7C23">
              <w:rPr>
                <w:rFonts w:ascii="Arial" w:hAnsi="Arial" w:cs="Arial"/>
                <w:sz w:val="20"/>
                <w:szCs w:val="20"/>
              </w:rPr>
              <w:t>.  Student also attend English, but this is done using a different approach.</w:t>
            </w:r>
          </w:p>
          <w:p w14:paraId="3C292225" w14:textId="77777777" w:rsidR="00C7506E" w:rsidRPr="004A7C23" w:rsidRDefault="00C7506E" w:rsidP="00412C58">
            <w:pPr>
              <w:tabs>
                <w:tab w:val="left" w:pos="600"/>
                <w:tab w:val="left" w:pos="4158"/>
              </w:tabs>
              <w:rPr>
                <w:rFonts w:ascii="Arial" w:hAnsi="Arial" w:cs="Arial"/>
                <w:sz w:val="20"/>
                <w:szCs w:val="20"/>
              </w:rPr>
            </w:pPr>
          </w:p>
          <w:p w14:paraId="06FC5B67" w14:textId="77777777"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63% of students attended the ‘meet the tutor’ evenings compared with 78% of the whole cohort.</w:t>
            </w:r>
          </w:p>
          <w:p w14:paraId="520AECC2" w14:textId="77777777" w:rsidR="00C7506E" w:rsidRPr="004A7C23" w:rsidRDefault="00C7506E" w:rsidP="00412C58">
            <w:pPr>
              <w:tabs>
                <w:tab w:val="left" w:pos="600"/>
                <w:tab w:val="left" w:pos="4158"/>
              </w:tabs>
              <w:rPr>
                <w:rFonts w:ascii="Arial" w:hAnsi="Arial" w:cs="Arial"/>
                <w:sz w:val="20"/>
                <w:szCs w:val="20"/>
              </w:rPr>
            </w:pPr>
          </w:p>
          <w:p w14:paraId="0E3E8FEB" w14:textId="77777777"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100% of pupil premium students in Year 11 have had a career meeting.  Two members of staff are being trained in relation to career education.</w:t>
            </w:r>
          </w:p>
          <w:p w14:paraId="2B6C7831" w14:textId="77777777" w:rsidR="00C7506E" w:rsidRPr="004A7C23" w:rsidRDefault="00C7506E" w:rsidP="00412C58">
            <w:pPr>
              <w:tabs>
                <w:tab w:val="left" w:pos="600"/>
                <w:tab w:val="left" w:pos="4158"/>
              </w:tabs>
              <w:rPr>
                <w:rFonts w:ascii="Arial" w:hAnsi="Arial" w:cs="Arial"/>
                <w:sz w:val="20"/>
                <w:szCs w:val="20"/>
              </w:rPr>
            </w:pPr>
          </w:p>
          <w:p w14:paraId="207EFFC7" w14:textId="77777777"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100% of pupil premium students have taken part in enrichment activities during their time in school.</w:t>
            </w:r>
          </w:p>
          <w:p w14:paraId="53C377AA" w14:textId="77777777" w:rsidR="00C7506E" w:rsidRPr="004A7C23" w:rsidRDefault="00C7506E" w:rsidP="00412C58">
            <w:pPr>
              <w:tabs>
                <w:tab w:val="left" w:pos="600"/>
                <w:tab w:val="left" w:pos="4158"/>
              </w:tabs>
              <w:rPr>
                <w:rFonts w:ascii="Arial" w:hAnsi="Arial" w:cs="Arial"/>
                <w:sz w:val="20"/>
                <w:szCs w:val="20"/>
              </w:rPr>
            </w:pPr>
          </w:p>
          <w:p w14:paraId="0426DFE5" w14:textId="465C9326"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u w:val="single"/>
              </w:rPr>
              <w:t>Year 7 – 23 students</w:t>
            </w:r>
          </w:p>
          <w:p w14:paraId="757578B7" w14:textId="17102993"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74% attended the ‘meet the tutor’ evenings against 81% of the whole cohort, and attendance is 94.3% against 88.7% last year.</w:t>
            </w:r>
          </w:p>
          <w:p w14:paraId="3E7756C2" w14:textId="77777777" w:rsidR="00C7506E" w:rsidRPr="004A7C23" w:rsidRDefault="00C7506E" w:rsidP="00412C58">
            <w:pPr>
              <w:tabs>
                <w:tab w:val="left" w:pos="600"/>
                <w:tab w:val="left" w:pos="4158"/>
              </w:tabs>
              <w:rPr>
                <w:rFonts w:ascii="Arial" w:hAnsi="Arial" w:cs="Arial"/>
                <w:sz w:val="20"/>
                <w:szCs w:val="20"/>
              </w:rPr>
            </w:pPr>
          </w:p>
          <w:p w14:paraId="002512C7" w14:textId="1291511D"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30% of Year 7’s are attending clubs.</w:t>
            </w:r>
          </w:p>
          <w:p w14:paraId="43C11BB4" w14:textId="77777777" w:rsidR="00C7506E" w:rsidRPr="004A7C23" w:rsidRDefault="00C7506E" w:rsidP="00412C58">
            <w:pPr>
              <w:tabs>
                <w:tab w:val="left" w:pos="600"/>
                <w:tab w:val="left" w:pos="4158"/>
              </w:tabs>
              <w:rPr>
                <w:rFonts w:ascii="Arial" w:hAnsi="Arial" w:cs="Arial"/>
                <w:sz w:val="20"/>
                <w:szCs w:val="20"/>
              </w:rPr>
            </w:pPr>
          </w:p>
          <w:p w14:paraId="48221D7D" w14:textId="01B98A7F"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t>Learning walks have been prioritised to look at teaching and learning.</w:t>
            </w:r>
          </w:p>
          <w:p w14:paraId="7695265D" w14:textId="77777777" w:rsidR="00C7506E" w:rsidRPr="004A7C23" w:rsidRDefault="00C7506E" w:rsidP="00412C58">
            <w:pPr>
              <w:tabs>
                <w:tab w:val="left" w:pos="600"/>
                <w:tab w:val="left" w:pos="4158"/>
              </w:tabs>
              <w:rPr>
                <w:rFonts w:ascii="Arial" w:hAnsi="Arial" w:cs="Arial"/>
                <w:sz w:val="20"/>
                <w:szCs w:val="20"/>
              </w:rPr>
            </w:pPr>
          </w:p>
          <w:p w14:paraId="027C68AB" w14:textId="1C058F1F" w:rsidR="00C7506E" w:rsidRPr="004A7C23" w:rsidRDefault="00C7506E" w:rsidP="00412C58">
            <w:pPr>
              <w:tabs>
                <w:tab w:val="left" w:pos="600"/>
                <w:tab w:val="left" w:pos="4158"/>
              </w:tabs>
              <w:rPr>
                <w:rFonts w:ascii="Arial" w:hAnsi="Arial" w:cs="Arial"/>
                <w:sz w:val="20"/>
                <w:szCs w:val="20"/>
              </w:rPr>
            </w:pPr>
            <w:r w:rsidRPr="004A7C23">
              <w:rPr>
                <w:rFonts w:ascii="Arial" w:hAnsi="Arial" w:cs="Arial"/>
                <w:sz w:val="20"/>
                <w:szCs w:val="20"/>
              </w:rPr>
              <w:lastRenderedPageBreak/>
              <w:t xml:space="preserve">Governors </w:t>
            </w:r>
            <w:r w:rsidRPr="004A7C23">
              <w:rPr>
                <w:rFonts w:ascii="Arial" w:hAnsi="Arial" w:cs="Arial"/>
                <w:b/>
                <w:bCs/>
                <w:sz w:val="20"/>
                <w:szCs w:val="20"/>
              </w:rPr>
              <w:t>asked</w:t>
            </w:r>
            <w:r w:rsidRPr="004A7C23">
              <w:rPr>
                <w:rFonts w:ascii="Arial" w:hAnsi="Arial" w:cs="Arial"/>
                <w:sz w:val="20"/>
                <w:szCs w:val="20"/>
              </w:rPr>
              <w:t xml:space="preserve"> if pupil voice had been taken.  CM advised this had been actioned, with a talk though on the clubs available, and that there may be the possibility to put on clubs if there is student interest.</w:t>
            </w:r>
          </w:p>
          <w:p w14:paraId="12A5DEDD" w14:textId="77777777" w:rsidR="00C7506E" w:rsidRPr="004A7C23" w:rsidRDefault="00C7506E" w:rsidP="00412C58">
            <w:pPr>
              <w:tabs>
                <w:tab w:val="left" w:pos="600"/>
                <w:tab w:val="left" w:pos="4158"/>
              </w:tabs>
              <w:rPr>
                <w:rFonts w:ascii="Arial" w:hAnsi="Arial" w:cs="Arial"/>
                <w:sz w:val="20"/>
                <w:szCs w:val="20"/>
              </w:rPr>
            </w:pPr>
          </w:p>
          <w:p w14:paraId="0488B369" w14:textId="6052C559" w:rsidR="00C7506E" w:rsidRPr="004A7C23" w:rsidRDefault="00C7506E" w:rsidP="00412C58">
            <w:pPr>
              <w:tabs>
                <w:tab w:val="left" w:pos="600"/>
                <w:tab w:val="left" w:pos="4158"/>
              </w:tabs>
              <w:rPr>
                <w:rFonts w:ascii="Arial" w:hAnsi="Arial" w:cs="Arial"/>
                <w:sz w:val="20"/>
                <w:szCs w:val="20"/>
              </w:rPr>
            </w:pPr>
            <w:r w:rsidRPr="004A7C23">
              <w:rPr>
                <w:rFonts w:ascii="Arial" w:hAnsi="Arial" w:cs="Arial"/>
                <w:b/>
                <w:bCs/>
                <w:sz w:val="20"/>
                <w:szCs w:val="20"/>
              </w:rPr>
              <w:t xml:space="preserve">GE </w:t>
            </w:r>
            <w:r w:rsidRPr="004A7C23">
              <w:rPr>
                <w:rFonts w:ascii="Arial" w:hAnsi="Arial" w:cs="Arial"/>
                <w:sz w:val="20"/>
                <w:szCs w:val="20"/>
              </w:rPr>
              <w:t>advised that pupil premium and disadvantaged students is firmly back on the Ofsted radar.</w:t>
            </w:r>
          </w:p>
          <w:p w14:paraId="783C9DA0" w14:textId="77777777" w:rsidR="00BD2BC9" w:rsidRPr="004A7C23" w:rsidRDefault="00BD2BC9" w:rsidP="00412C58">
            <w:pPr>
              <w:tabs>
                <w:tab w:val="left" w:pos="600"/>
                <w:tab w:val="left" w:pos="4158"/>
              </w:tabs>
              <w:rPr>
                <w:rFonts w:ascii="Arial" w:hAnsi="Arial" w:cs="Arial"/>
                <w:sz w:val="20"/>
                <w:szCs w:val="20"/>
              </w:rPr>
            </w:pPr>
          </w:p>
          <w:p w14:paraId="3FAE790E" w14:textId="0E6BACAC" w:rsidR="00BD2BC9" w:rsidRPr="004A7C23" w:rsidRDefault="00BD2BC9" w:rsidP="00412C58">
            <w:pPr>
              <w:tabs>
                <w:tab w:val="left" w:pos="600"/>
                <w:tab w:val="left" w:pos="4158"/>
              </w:tabs>
              <w:rPr>
                <w:rFonts w:ascii="Arial" w:hAnsi="Arial" w:cs="Arial"/>
                <w:sz w:val="20"/>
                <w:szCs w:val="20"/>
              </w:rPr>
            </w:pPr>
            <w:r w:rsidRPr="004A7C23">
              <w:rPr>
                <w:rFonts w:ascii="Arial" w:hAnsi="Arial" w:cs="Arial"/>
                <w:sz w:val="20"/>
                <w:szCs w:val="20"/>
              </w:rPr>
              <w:t xml:space="preserve">Governors </w:t>
            </w:r>
            <w:r w:rsidRPr="004A7C23">
              <w:rPr>
                <w:rFonts w:ascii="Arial" w:hAnsi="Arial" w:cs="Arial"/>
                <w:b/>
                <w:bCs/>
                <w:sz w:val="20"/>
                <w:szCs w:val="20"/>
              </w:rPr>
              <w:t>asked</w:t>
            </w:r>
            <w:r w:rsidRPr="004A7C23">
              <w:rPr>
                <w:rFonts w:ascii="Arial" w:hAnsi="Arial" w:cs="Arial"/>
                <w:sz w:val="20"/>
                <w:szCs w:val="20"/>
              </w:rPr>
              <w:t xml:space="preserve"> why there was a drop in in relation to attendance, particularly for Year 11.  CM advised that this was to do with dropping out of subjects, which had an overlap on mental health and anxiety.</w:t>
            </w:r>
          </w:p>
          <w:p w14:paraId="52C46EBF" w14:textId="77777777" w:rsidR="00BD2BC9" w:rsidRPr="004A7C23" w:rsidRDefault="00BD2BC9" w:rsidP="00412C58">
            <w:pPr>
              <w:tabs>
                <w:tab w:val="left" w:pos="600"/>
                <w:tab w:val="left" w:pos="4158"/>
              </w:tabs>
              <w:rPr>
                <w:rFonts w:ascii="Arial" w:hAnsi="Arial" w:cs="Arial"/>
                <w:sz w:val="20"/>
                <w:szCs w:val="20"/>
              </w:rPr>
            </w:pPr>
          </w:p>
          <w:p w14:paraId="340E5B6F" w14:textId="21166DF2" w:rsidR="00BD2BC9" w:rsidRPr="004A7C23" w:rsidRDefault="00BD2BC9" w:rsidP="00412C58">
            <w:pPr>
              <w:tabs>
                <w:tab w:val="left" w:pos="600"/>
                <w:tab w:val="left" w:pos="4158"/>
              </w:tabs>
              <w:rPr>
                <w:rFonts w:ascii="Arial" w:hAnsi="Arial" w:cs="Arial"/>
                <w:sz w:val="20"/>
                <w:szCs w:val="20"/>
              </w:rPr>
            </w:pPr>
            <w:r w:rsidRPr="004A7C23">
              <w:rPr>
                <w:rFonts w:ascii="Arial" w:hAnsi="Arial" w:cs="Arial"/>
                <w:sz w:val="20"/>
                <w:szCs w:val="20"/>
              </w:rPr>
              <w:t>Governors asked what the drive within school was to get parents to claim for FSM.  HM advised that form tutors were working better with parents and encouragement was made for them to claim.</w:t>
            </w:r>
          </w:p>
          <w:p w14:paraId="1E3F2B82" w14:textId="77777777" w:rsidR="00BD2BC9" w:rsidRPr="004A7C23" w:rsidRDefault="00BD2BC9" w:rsidP="00412C58">
            <w:pPr>
              <w:tabs>
                <w:tab w:val="left" w:pos="600"/>
                <w:tab w:val="left" w:pos="4158"/>
              </w:tabs>
              <w:rPr>
                <w:rFonts w:ascii="Arial" w:hAnsi="Arial" w:cs="Arial"/>
                <w:sz w:val="20"/>
                <w:szCs w:val="20"/>
              </w:rPr>
            </w:pPr>
          </w:p>
          <w:p w14:paraId="37A1DA6C" w14:textId="1F524171" w:rsidR="00BD2BC9" w:rsidRPr="004A7C23" w:rsidRDefault="00BD2BC9" w:rsidP="00412C58">
            <w:pPr>
              <w:tabs>
                <w:tab w:val="left" w:pos="600"/>
                <w:tab w:val="left" w:pos="4158"/>
              </w:tabs>
              <w:rPr>
                <w:rFonts w:ascii="Arial" w:hAnsi="Arial" w:cs="Arial"/>
                <w:sz w:val="20"/>
                <w:szCs w:val="20"/>
              </w:rPr>
            </w:pPr>
            <w:r w:rsidRPr="004A7C23">
              <w:rPr>
                <w:rFonts w:ascii="Arial" w:hAnsi="Arial" w:cs="Arial"/>
                <w:sz w:val="20"/>
                <w:szCs w:val="20"/>
              </w:rPr>
              <w:t xml:space="preserve">There is a plan in place to encourage pupil premium students to attend Year 11 interventions, which will be run by curriculum subject specialists.  A </w:t>
            </w:r>
            <w:r w:rsidR="004A7C23" w:rsidRPr="004A7C23">
              <w:rPr>
                <w:rFonts w:ascii="Arial" w:hAnsi="Arial" w:cs="Arial"/>
                <w:sz w:val="20"/>
                <w:szCs w:val="20"/>
              </w:rPr>
              <w:t>minibus</w:t>
            </w:r>
            <w:r w:rsidRPr="004A7C23">
              <w:rPr>
                <w:rFonts w:ascii="Arial" w:hAnsi="Arial" w:cs="Arial"/>
                <w:sz w:val="20"/>
                <w:szCs w:val="20"/>
              </w:rPr>
              <w:t xml:space="preserve"> is being run on one day to ensure pupils can attend and return home safely.</w:t>
            </w:r>
          </w:p>
          <w:p w14:paraId="1A8C804F" w14:textId="77777777" w:rsidR="00BD2BC9" w:rsidRPr="004A7C23" w:rsidRDefault="00BD2BC9" w:rsidP="00412C58">
            <w:pPr>
              <w:tabs>
                <w:tab w:val="left" w:pos="600"/>
                <w:tab w:val="left" w:pos="4158"/>
              </w:tabs>
              <w:rPr>
                <w:rFonts w:ascii="Arial" w:hAnsi="Arial" w:cs="Arial"/>
                <w:sz w:val="20"/>
                <w:szCs w:val="20"/>
              </w:rPr>
            </w:pPr>
          </w:p>
          <w:p w14:paraId="2C77D8EF" w14:textId="6A1D59F1" w:rsidR="00BD2BC9" w:rsidRPr="004A7C23" w:rsidRDefault="00BD2BC9" w:rsidP="00412C58">
            <w:pPr>
              <w:tabs>
                <w:tab w:val="left" w:pos="600"/>
                <w:tab w:val="left" w:pos="4158"/>
              </w:tabs>
              <w:rPr>
                <w:rFonts w:ascii="Arial" w:hAnsi="Arial" w:cs="Arial"/>
                <w:sz w:val="20"/>
                <w:szCs w:val="20"/>
              </w:rPr>
            </w:pPr>
            <w:r w:rsidRPr="004A7C23">
              <w:rPr>
                <w:rFonts w:ascii="Arial" w:hAnsi="Arial" w:cs="Arial"/>
                <w:sz w:val="20"/>
                <w:szCs w:val="20"/>
              </w:rPr>
              <w:t xml:space="preserve">There is a strong overlap with pupil premium students and them not having a good </w:t>
            </w:r>
            <w:r w:rsidR="004A7C23" w:rsidRPr="004A7C23">
              <w:rPr>
                <w:rFonts w:ascii="Arial" w:hAnsi="Arial" w:cs="Arial"/>
                <w:sz w:val="20"/>
                <w:szCs w:val="20"/>
              </w:rPr>
              <w:t>home learning ethos.</w:t>
            </w:r>
          </w:p>
          <w:p w14:paraId="28CD0AC3" w14:textId="77777777" w:rsidR="004A7C23" w:rsidRPr="004A7C23" w:rsidRDefault="004A7C23" w:rsidP="00412C58">
            <w:pPr>
              <w:tabs>
                <w:tab w:val="left" w:pos="600"/>
                <w:tab w:val="left" w:pos="4158"/>
              </w:tabs>
              <w:rPr>
                <w:rFonts w:ascii="Arial" w:hAnsi="Arial" w:cs="Arial"/>
                <w:sz w:val="20"/>
                <w:szCs w:val="20"/>
              </w:rPr>
            </w:pPr>
          </w:p>
          <w:p w14:paraId="145E23B6" w14:textId="3E9A1FE8" w:rsidR="004A7C23" w:rsidRPr="004A7C23" w:rsidRDefault="004A7C23" w:rsidP="00412C58">
            <w:pPr>
              <w:tabs>
                <w:tab w:val="left" w:pos="600"/>
                <w:tab w:val="left" w:pos="4158"/>
              </w:tabs>
              <w:rPr>
                <w:rFonts w:ascii="Arial" w:hAnsi="Arial" w:cs="Arial"/>
                <w:sz w:val="20"/>
                <w:szCs w:val="20"/>
              </w:rPr>
            </w:pPr>
            <w:r w:rsidRPr="004A7C23">
              <w:rPr>
                <w:rFonts w:ascii="Arial" w:hAnsi="Arial" w:cs="Arial"/>
                <w:sz w:val="20"/>
                <w:szCs w:val="20"/>
              </w:rPr>
              <w:t>Work is progressing with Year 11 post mocks and Year 7 on homework.</w:t>
            </w:r>
          </w:p>
          <w:p w14:paraId="2F1DA634" w14:textId="77777777" w:rsidR="004A7C23" w:rsidRPr="004A7C23" w:rsidRDefault="004A7C23" w:rsidP="00412C58">
            <w:pPr>
              <w:tabs>
                <w:tab w:val="left" w:pos="600"/>
                <w:tab w:val="left" w:pos="4158"/>
              </w:tabs>
              <w:rPr>
                <w:rFonts w:ascii="Arial" w:hAnsi="Arial" w:cs="Arial"/>
                <w:sz w:val="20"/>
                <w:szCs w:val="20"/>
              </w:rPr>
            </w:pPr>
          </w:p>
          <w:p w14:paraId="4A0777B5" w14:textId="2AC33E17" w:rsidR="00C7506E" w:rsidRPr="004A7C23" w:rsidRDefault="004A7C23" w:rsidP="00412C58">
            <w:pPr>
              <w:tabs>
                <w:tab w:val="left" w:pos="600"/>
                <w:tab w:val="left" w:pos="4158"/>
              </w:tabs>
              <w:rPr>
                <w:rFonts w:ascii="Arial" w:hAnsi="Arial" w:cs="Arial"/>
                <w:sz w:val="20"/>
                <w:szCs w:val="20"/>
              </w:rPr>
            </w:pPr>
            <w:r w:rsidRPr="004A7C23">
              <w:rPr>
                <w:rFonts w:ascii="Arial" w:hAnsi="Arial" w:cs="Arial"/>
                <w:sz w:val="20"/>
                <w:szCs w:val="20"/>
              </w:rPr>
              <w:t>CM left the meeting at 6.50pm</w:t>
            </w:r>
          </w:p>
        </w:tc>
        <w:tc>
          <w:tcPr>
            <w:tcW w:w="1908" w:type="dxa"/>
          </w:tcPr>
          <w:p w14:paraId="53875AB1" w14:textId="42655E2F" w:rsidR="001F0961" w:rsidRDefault="001F0961" w:rsidP="00412C58">
            <w:pPr>
              <w:rPr>
                <w:rFonts w:ascii="Arial" w:hAnsi="Arial" w:cs="Arial"/>
              </w:rPr>
            </w:pPr>
          </w:p>
        </w:tc>
      </w:tr>
      <w:tr w:rsidR="00412C58" w14:paraId="1E3348FB" w14:textId="77777777" w:rsidTr="008E317D">
        <w:tc>
          <w:tcPr>
            <w:tcW w:w="534" w:type="dxa"/>
            <w:shd w:val="clear" w:color="auto" w:fill="C7E2FA" w:themeFill="accent1" w:themeFillTint="33"/>
          </w:tcPr>
          <w:p w14:paraId="1EC76337" w14:textId="77777777" w:rsidR="00412C58" w:rsidRPr="002A6A0D" w:rsidRDefault="00412C58" w:rsidP="00412C58">
            <w:pPr>
              <w:jc w:val="both"/>
              <w:rPr>
                <w:rFonts w:ascii="Arial" w:hAnsi="Arial" w:cs="Arial"/>
                <w:b/>
              </w:rPr>
            </w:pPr>
            <w:r w:rsidRPr="002A6A0D">
              <w:rPr>
                <w:rFonts w:ascii="Arial" w:hAnsi="Arial" w:cs="Arial"/>
                <w:b/>
              </w:rPr>
              <w:lastRenderedPageBreak/>
              <w:t>6.</w:t>
            </w:r>
          </w:p>
        </w:tc>
        <w:tc>
          <w:tcPr>
            <w:tcW w:w="6740" w:type="dxa"/>
            <w:shd w:val="clear" w:color="auto" w:fill="C7E2FA" w:themeFill="accent1" w:themeFillTint="33"/>
          </w:tcPr>
          <w:p w14:paraId="6235F292" w14:textId="14D375D0" w:rsidR="00412C58" w:rsidRPr="00267A9D" w:rsidRDefault="004A7C23" w:rsidP="00412C58">
            <w:pPr>
              <w:rPr>
                <w:rFonts w:ascii="Arial" w:hAnsi="Arial" w:cs="Arial"/>
                <w:b/>
                <w:bCs/>
              </w:rPr>
            </w:pPr>
            <w:r>
              <w:rPr>
                <w:rFonts w:ascii="Arial" w:hAnsi="Arial" w:cs="Arial"/>
                <w:b/>
                <w:bCs/>
              </w:rPr>
              <w:t>Curriculum</w:t>
            </w:r>
          </w:p>
        </w:tc>
        <w:tc>
          <w:tcPr>
            <w:tcW w:w="1908" w:type="dxa"/>
            <w:shd w:val="clear" w:color="auto" w:fill="C7E2FA" w:themeFill="accent1" w:themeFillTint="33"/>
          </w:tcPr>
          <w:p w14:paraId="4AA7B0B7" w14:textId="77777777" w:rsidR="00412C58" w:rsidRDefault="00412C58" w:rsidP="00412C58">
            <w:pPr>
              <w:jc w:val="both"/>
              <w:rPr>
                <w:rFonts w:ascii="Arial" w:hAnsi="Arial" w:cs="Arial"/>
              </w:rPr>
            </w:pPr>
          </w:p>
        </w:tc>
      </w:tr>
      <w:tr w:rsidR="00412C58" w14:paraId="17DC8AA0" w14:textId="77777777" w:rsidTr="008E317D">
        <w:tc>
          <w:tcPr>
            <w:tcW w:w="534" w:type="dxa"/>
          </w:tcPr>
          <w:p w14:paraId="30837943" w14:textId="3429ABA2" w:rsidR="00412C58" w:rsidRPr="002A6A0D" w:rsidRDefault="00412C58" w:rsidP="00412C58">
            <w:pPr>
              <w:jc w:val="both"/>
              <w:rPr>
                <w:rFonts w:ascii="Arial" w:hAnsi="Arial" w:cs="Arial"/>
                <w:b/>
              </w:rPr>
            </w:pPr>
          </w:p>
        </w:tc>
        <w:tc>
          <w:tcPr>
            <w:tcW w:w="6740" w:type="dxa"/>
          </w:tcPr>
          <w:p w14:paraId="72C6C3E3" w14:textId="77777777" w:rsidR="002F0DDE" w:rsidRPr="009D6350" w:rsidRDefault="004A7C23" w:rsidP="00412C58">
            <w:pPr>
              <w:pStyle w:val="elementtoproof"/>
              <w:rPr>
                <w:rFonts w:ascii="Arial" w:hAnsi="Arial" w:cs="Arial"/>
                <w:sz w:val="20"/>
                <w:szCs w:val="20"/>
                <w:u w:val="single"/>
              </w:rPr>
            </w:pPr>
            <w:r w:rsidRPr="009D6350">
              <w:rPr>
                <w:rFonts w:ascii="Arial" w:hAnsi="Arial" w:cs="Arial"/>
                <w:sz w:val="20"/>
                <w:szCs w:val="20"/>
                <w:u w:val="single"/>
              </w:rPr>
              <w:t>Executive Summary and action plan</w:t>
            </w:r>
          </w:p>
          <w:p w14:paraId="4A19C8AE" w14:textId="77777777" w:rsidR="004A7C23" w:rsidRPr="009D6350" w:rsidRDefault="004A7C23" w:rsidP="00412C58">
            <w:pPr>
              <w:pStyle w:val="elementtoproof"/>
              <w:rPr>
                <w:rFonts w:ascii="Arial" w:hAnsi="Arial" w:cs="Arial"/>
                <w:sz w:val="20"/>
                <w:szCs w:val="20"/>
              </w:rPr>
            </w:pPr>
            <w:r w:rsidRPr="009D6350">
              <w:rPr>
                <w:rFonts w:ascii="Arial" w:hAnsi="Arial" w:cs="Arial"/>
                <w:sz w:val="20"/>
                <w:szCs w:val="20"/>
              </w:rPr>
              <w:t>The data in the Spring term will be more impactful.</w:t>
            </w:r>
          </w:p>
          <w:p w14:paraId="2D60EFBE" w14:textId="77777777" w:rsidR="004A7C23" w:rsidRPr="009D6350" w:rsidRDefault="004A7C23" w:rsidP="00412C58">
            <w:pPr>
              <w:pStyle w:val="elementtoproof"/>
              <w:rPr>
                <w:rFonts w:ascii="Arial" w:hAnsi="Arial" w:cs="Arial"/>
                <w:sz w:val="20"/>
                <w:szCs w:val="20"/>
              </w:rPr>
            </w:pPr>
          </w:p>
          <w:p w14:paraId="09551A2A" w14:textId="77777777" w:rsidR="004A7C23" w:rsidRPr="009D6350" w:rsidRDefault="004A7C23" w:rsidP="00412C58">
            <w:pPr>
              <w:pStyle w:val="elementtoproof"/>
              <w:rPr>
                <w:rFonts w:ascii="Arial" w:hAnsi="Arial" w:cs="Arial"/>
                <w:sz w:val="20"/>
                <w:szCs w:val="20"/>
              </w:rPr>
            </w:pPr>
            <w:r w:rsidRPr="009D6350">
              <w:rPr>
                <w:rFonts w:ascii="Arial" w:hAnsi="Arial" w:cs="Arial"/>
                <w:sz w:val="20"/>
                <w:szCs w:val="20"/>
                <w:u w:val="single"/>
              </w:rPr>
              <w:t>CIP</w:t>
            </w:r>
          </w:p>
          <w:p w14:paraId="2A675CE1" w14:textId="54D232BC" w:rsidR="004A7C23" w:rsidRPr="009D6350" w:rsidRDefault="004A7C23" w:rsidP="00412C58">
            <w:pPr>
              <w:pStyle w:val="elementtoproof"/>
              <w:rPr>
                <w:rFonts w:ascii="Arial" w:hAnsi="Arial" w:cs="Arial"/>
                <w:sz w:val="20"/>
                <w:szCs w:val="20"/>
              </w:rPr>
            </w:pPr>
            <w:r w:rsidRPr="009D6350">
              <w:rPr>
                <w:rFonts w:ascii="Arial" w:hAnsi="Arial" w:cs="Arial"/>
                <w:sz w:val="20"/>
                <w:szCs w:val="20"/>
              </w:rPr>
              <w:t>A poor set of Geography results has resulting in a close look at the curriculum.</w:t>
            </w:r>
          </w:p>
          <w:p w14:paraId="20F7BBD7" w14:textId="77777777" w:rsidR="004A7C23" w:rsidRPr="009D6350" w:rsidRDefault="004A7C23" w:rsidP="00412C58">
            <w:pPr>
              <w:pStyle w:val="elementtoproof"/>
              <w:rPr>
                <w:rFonts w:ascii="Arial" w:hAnsi="Arial" w:cs="Arial"/>
                <w:sz w:val="20"/>
                <w:szCs w:val="20"/>
              </w:rPr>
            </w:pPr>
          </w:p>
          <w:p w14:paraId="4E77542E" w14:textId="77777777" w:rsidR="004A7C23" w:rsidRPr="009D6350" w:rsidRDefault="004A7C23" w:rsidP="00412C58">
            <w:pPr>
              <w:pStyle w:val="elementtoproof"/>
              <w:rPr>
                <w:rFonts w:ascii="Arial" w:hAnsi="Arial" w:cs="Arial"/>
                <w:sz w:val="20"/>
                <w:szCs w:val="20"/>
              </w:rPr>
            </w:pPr>
            <w:r w:rsidRPr="009D6350">
              <w:rPr>
                <w:rFonts w:ascii="Arial" w:hAnsi="Arial" w:cs="Arial"/>
                <w:sz w:val="20"/>
                <w:szCs w:val="20"/>
              </w:rPr>
              <w:t>Students were asked in a survey about how they felt about the subjects they had chosen</w:t>
            </w:r>
            <w:r w:rsidR="00E15D83" w:rsidRPr="009D6350">
              <w:rPr>
                <w:rFonts w:ascii="Arial" w:hAnsi="Arial" w:cs="Arial"/>
                <w:sz w:val="20"/>
                <w:szCs w:val="20"/>
              </w:rPr>
              <w:t>.  80 students responded, with 30 saying they would have done photography.  LVC are looking at alternative vocational courses.</w:t>
            </w:r>
          </w:p>
          <w:p w14:paraId="40C0E6B0" w14:textId="77777777" w:rsidR="00E15D83" w:rsidRPr="009D6350" w:rsidRDefault="00E15D83" w:rsidP="00412C58">
            <w:pPr>
              <w:pStyle w:val="elementtoproof"/>
              <w:rPr>
                <w:rFonts w:ascii="Arial" w:hAnsi="Arial" w:cs="Arial"/>
                <w:sz w:val="20"/>
                <w:szCs w:val="20"/>
              </w:rPr>
            </w:pPr>
          </w:p>
          <w:p w14:paraId="2D101327" w14:textId="77777777" w:rsidR="00E15D83" w:rsidRPr="009D6350" w:rsidRDefault="00E15D83" w:rsidP="00412C58">
            <w:pPr>
              <w:pStyle w:val="elementtoproof"/>
              <w:rPr>
                <w:rFonts w:ascii="Arial" w:hAnsi="Arial" w:cs="Arial"/>
                <w:sz w:val="20"/>
                <w:szCs w:val="20"/>
              </w:rPr>
            </w:pPr>
            <w:r w:rsidRPr="009D6350">
              <w:rPr>
                <w:rFonts w:ascii="Arial" w:hAnsi="Arial" w:cs="Arial"/>
                <w:sz w:val="20"/>
                <w:szCs w:val="20"/>
              </w:rPr>
              <w:t>Half the students said they would not do MFL again if they had to make a choice, with the other half happy with the decision they made to take a language.</w:t>
            </w:r>
          </w:p>
          <w:p w14:paraId="1FDEE1F5" w14:textId="77777777" w:rsidR="00E15D83" w:rsidRPr="009D6350" w:rsidRDefault="00E15D83" w:rsidP="00412C58">
            <w:pPr>
              <w:pStyle w:val="elementtoproof"/>
              <w:rPr>
                <w:rFonts w:ascii="Arial" w:hAnsi="Arial" w:cs="Arial"/>
                <w:sz w:val="20"/>
                <w:szCs w:val="20"/>
              </w:rPr>
            </w:pPr>
          </w:p>
          <w:p w14:paraId="2F8D46A3" w14:textId="77777777" w:rsidR="00E15D83" w:rsidRPr="009D6350" w:rsidRDefault="00E15D83" w:rsidP="00412C58">
            <w:pPr>
              <w:pStyle w:val="elementtoproof"/>
              <w:rPr>
                <w:rFonts w:ascii="Arial" w:hAnsi="Arial" w:cs="Arial"/>
                <w:sz w:val="20"/>
                <w:szCs w:val="20"/>
              </w:rPr>
            </w:pPr>
            <w:r w:rsidRPr="009D6350">
              <w:rPr>
                <w:rFonts w:ascii="Arial" w:hAnsi="Arial" w:cs="Arial"/>
                <w:sz w:val="20"/>
                <w:szCs w:val="20"/>
              </w:rPr>
              <w:t xml:space="preserve">LVC are looking at the Year 9 cohort moving into Year 10.  </w:t>
            </w:r>
            <w:proofErr w:type="spellStart"/>
            <w:r w:rsidRPr="009D6350">
              <w:rPr>
                <w:rFonts w:ascii="Arial" w:hAnsi="Arial" w:cs="Arial"/>
                <w:sz w:val="20"/>
                <w:szCs w:val="20"/>
              </w:rPr>
              <w:t>CFe</w:t>
            </w:r>
            <w:proofErr w:type="spellEnd"/>
            <w:r w:rsidRPr="009D6350">
              <w:rPr>
                <w:rFonts w:ascii="Arial" w:hAnsi="Arial" w:cs="Arial"/>
                <w:sz w:val="20"/>
                <w:szCs w:val="20"/>
              </w:rPr>
              <w:t xml:space="preserve"> mentioned that some students at Netherhall have a bespoke curriculum and that LVC should be looking at which students will need dramatic changes to their curriculum.</w:t>
            </w:r>
          </w:p>
          <w:p w14:paraId="5995F019" w14:textId="77777777" w:rsidR="00E15D83" w:rsidRPr="009D6350" w:rsidRDefault="00E15D83" w:rsidP="00412C58">
            <w:pPr>
              <w:pStyle w:val="elementtoproof"/>
              <w:rPr>
                <w:rFonts w:ascii="Arial" w:hAnsi="Arial" w:cs="Arial"/>
                <w:sz w:val="20"/>
                <w:szCs w:val="20"/>
              </w:rPr>
            </w:pPr>
          </w:p>
          <w:p w14:paraId="48A4DEB9" w14:textId="77777777" w:rsidR="00E15D83" w:rsidRPr="009D6350" w:rsidRDefault="00E15D83" w:rsidP="00412C58">
            <w:pPr>
              <w:pStyle w:val="elementtoproof"/>
              <w:rPr>
                <w:rFonts w:ascii="Arial" w:hAnsi="Arial" w:cs="Arial"/>
                <w:sz w:val="20"/>
                <w:szCs w:val="20"/>
              </w:rPr>
            </w:pPr>
            <w:r w:rsidRPr="009D6350">
              <w:rPr>
                <w:rFonts w:ascii="Arial" w:hAnsi="Arial" w:cs="Arial"/>
                <w:sz w:val="20"/>
                <w:szCs w:val="20"/>
              </w:rPr>
              <w:t>The Academic Pathway will be signed off on 28</w:t>
            </w:r>
            <w:r w:rsidRPr="009D6350">
              <w:rPr>
                <w:rFonts w:ascii="Arial" w:hAnsi="Arial" w:cs="Arial"/>
                <w:sz w:val="20"/>
                <w:szCs w:val="20"/>
                <w:vertAlign w:val="superscript"/>
              </w:rPr>
              <w:t>th</w:t>
            </w:r>
            <w:r w:rsidRPr="009D6350">
              <w:rPr>
                <w:rFonts w:ascii="Arial" w:hAnsi="Arial" w:cs="Arial"/>
                <w:sz w:val="20"/>
                <w:szCs w:val="20"/>
              </w:rPr>
              <w:t xml:space="preserve"> January 2025.</w:t>
            </w:r>
          </w:p>
          <w:p w14:paraId="617218FA" w14:textId="77777777" w:rsidR="00E15D83" w:rsidRPr="009D6350" w:rsidRDefault="00E15D83" w:rsidP="00412C58">
            <w:pPr>
              <w:pStyle w:val="elementtoproof"/>
              <w:rPr>
                <w:rFonts w:ascii="Arial" w:hAnsi="Arial" w:cs="Arial"/>
                <w:sz w:val="20"/>
                <w:szCs w:val="20"/>
              </w:rPr>
            </w:pPr>
          </w:p>
          <w:p w14:paraId="16BEFBB5" w14:textId="77777777" w:rsidR="00E15D83" w:rsidRPr="009D6350" w:rsidRDefault="00E15D83" w:rsidP="00412C58">
            <w:pPr>
              <w:pStyle w:val="elementtoproof"/>
              <w:rPr>
                <w:rFonts w:ascii="Arial" w:hAnsi="Arial" w:cs="Arial"/>
                <w:sz w:val="20"/>
                <w:szCs w:val="20"/>
              </w:rPr>
            </w:pPr>
            <w:r w:rsidRPr="009D6350">
              <w:rPr>
                <w:rFonts w:ascii="Arial" w:hAnsi="Arial" w:cs="Arial"/>
                <w:sz w:val="20"/>
                <w:szCs w:val="20"/>
              </w:rPr>
              <w:t>Governors</w:t>
            </w:r>
            <w:r w:rsidRPr="009D6350">
              <w:rPr>
                <w:rFonts w:ascii="Arial" w:hAnsi="Arial" w:cs="Arial"/>
                <w:b/>
                <w:bCs/>
                <w:sz w:val="20"/>
                <w:szCs w:val="20"/>
              </w:rPr>
              <w:t xml:space="preserve"> asked</w:t>
            </w:r>
            <w:r w:rsidRPr="009D6350">
              <w:rPr>
                <w:rFonts w:ascii="Arial" w:hAnsi="Arial" w:cs="Arial"/>
                <w:sz w:val="20"/>
                <w:szCs w:val="20"/>
              </w:rPr>
              <w:t xml:space="preserve"> about the possibility of the Trust sharing resources to enable more vocational courses, such as Latin and photography being able to run.  </w:t>
            </w:r>
            <w:proofErr w:type="spellStart"/>
            <w:r w:rsidRPr="009D6350">
              <w:rPr>
                <w:rFonts w:ascii="Arial" w:hAnsi="Arial" w:cs="Arial"/>
                <w:sz w:val="20"/>
                <w:szCs w:val="20"/>
              </w:rPr>
              <w:t>CFe</w:t>
            </w:r>
            <w:proofErr w:type="spellEnd"/>
            <w:r w:rsidRPr="009D6350">
              <w:rPr>
                <w:rFonts w:ascii="Arial" w:hAnsi="Arial" w:cs="Arial"/>
                <w:sz w:val="20"/>
                <w:szCs w:val="20"/>
              </w:rPr>
              <w:t xml:space="preserve"> felt this would only really work if classes were run outside of school time, and would need to be costed in terms viability, and staffing costs.</w:t>
            </w:r>
          </w:p>
          <w:p w14:paraId="01D98658" w14:textId="77777777" w:rsidR="00E15D83" w:rsidRPr="009D6350" w:rsidRDefault="00E15D83" w:rsidP="00412C58">
            <w:pPr>
              <w:pStyle w:val="elementtoproof"/>
              <w:rPr>
                <w:rFonts w:ascii="Arial" w:hAnsi="Arial" w:cs="Arial"/>
                <w:sz w:val="20"/>
                <w:szCs w:val="20"/>
              </w:rPr>
            </w:pPr>
          </w:p>
          <w:p w14:paraId="24AFAECC" w14:textId="77777777" w:rsidR="00E15D83" w:rsidRPr="009D6350" w:rsidRDefault="00E15D83" w:rsidP="00412C58">
            <w:pPr>
              <w:pStyle w:val="elementtoproof"/>
              <w:rPr>
                <w:rFonts w:ascii="Arial" w:hAnsi="Arial" w:cs="Arial"/>
                <w:sz w:val="20"/>
                <w:szCs w:val="20"/>
              </w:rPr>
            </w:pPr>
            <w:r w:rsidRPr="009D6350">
              <w:rPr>
                <w:rFonts w:ascii="Arial" w:hAnsi="Arial" w:cs="Arial"/>
                <w:sz w:val="20"/>
                <w:szCs w:val="20"/>
              </w:rPr>
              <w:t>LVC will think about what students go on to do, giving them more breadth with choice.</w:t>
            </w:r>
          </w:p>
          <w:p w14:paraId="3A2B7368" w14:textId="77777777" w:rsidR="009D6350" w:rsidRPr="009D6350" w:rsidRDefault="009D6350" w:rsidP="00412C58">
            <w:pPr>
              <w:pStyle w:val="elementtoproof"/>
              <w:rPr>
                <w:rFonts w:ascii="Arial" w:hAnsi="Arial" w:cs="Arial"/>
                <w:sz w:val="20"/>
                <w:szCs w:val="20"/>
              </w:rPr>
            </w:pPr>
          </w:p>
          <w:p w14:paraId="21B94FCB" w14:textId="77777777" w:rsidR="009D6350" w:rsidRPr="009D6350" w:rsidRDefault="009D6350" w:rsidP="00412C58">
            <w:pPr>
              <w:pStyle w:val="elementtoproof"/>
              <w:rPr>
                <w:rFonts w:ascii="Arial" w:hAnsi="Arial" w:cs="Arial"/>
                <w:sz w:val="20"/>
                <w:szCs w:val="20"/>
              </w:rPr>
            </w:pPr>
            <w:r w:rsidRPr="009D6350">
              <w:rPr>
                <w:rFonts w:ascii="Arial" w:hAnsi="Arial" w:cs="Arial"/>
                <w:sz w:val="20"/>
                <w:szCs w:val="20"/>
              </w:rPr>
              <w:lastRenderedPageBreak/>
              <w:t>It was quite shocking that at sixth of Year 10 students had made mistakes with their subject choices, and this was spread over all subjects.  A reason for this may have been more about who taught the subject as opposed to what the subject was.</w:t>
            </w:r>
          </w:p>
          <w:p w14:paraId="1CE37298" w14:textId="77777777" w:rsidR="009D6350" w:rsidRPr="009D6350" w:rsidRDefault="009D6350" w:rsidP="00412C58">
            <w:pPr>
              <w:pStyle w:val="elementtoproof"/>
              <w:rPr>
                <w:rFonts w:ascii="Arial" w:hAnsi="Arial" w:cs="Arial"/>
                <w:sz w:val="20"/>
                <w:szCs w:val="20"/>
              </w:rPr>
            </w:pPr>
          </w:p>
          <w:p w14:paraId="78111FC3" w14:textId="01E59301" w:rsidR="009D6350" w:rsidRDefault="009D6350" w:rsidP="00412C58">
            <w:pPr>
              <w:pStyle w:val="elementtoproof"/>
              <w:rPr>
                <w:rFonts w:ascii="Arial" w:hAnsi="Arial" w:cs="Arial"/>
                <w:sz w:val="20"/>
                <w:szCs w:val="20"/>
              </w:rPr>
            </w:pPr>
            <w:r w:rsidRPr="009D6350">
              <w:rPr>
                <w:rFonts w:ascii="Arial" w:hAnsi="Arial" w:cs="Arial"/>
                <w:sz w:val="20"/>
                <w:szCs w:val="20"/>
              </w:rPr>
              <w:t>In relation to the red subjects, there has been a different approach to what has previously been taken.  SM advised that ART students for example are happy the excitement of the subject.</w:t>
            </w:r>
          </w:p>
          <w:p w14:paraId="48496281" w14:textId="77777777" w:rsidR="009D6350" w:rsidRDefault="009D6350" w:rsidP="00412C58">
            <w:pPr>
              <w:pStyle w:val="elementtoproof"/>
              <w:rPr>
                <w:rFonts w:ascii="Arial" w:hAnsi="Arial" w:cs="Arial"/>
                <w:sz w:val="20"/>
                <w:szCs w:val="20"/>
              </w:rPr>
            </w:pPr>
          </w:p>
          <w:p w14:paraId="728DD1BA" w14:textId="77777777" w:rsidR="009D6350" w:rsidRDefault="009D6350" w:rsidP="00412C58">
            <w:pPr>
              <w:pStyle w:val="elementtoproof"/>
              <w:rPr>
                <w:rFonts w:ascii="Arial" w:hAnsi="Arial" w:cs="Arial"/>
                <w:sz w:val="20"/>
                <w:szCs w:val="20"/>
                <w:u w:val="single"/>
              </w:rPr>
            </w:pPr>
            <w:r>
              <w:rPr>
                <w:rFonts w:ascii="Arial" w:hAnsi="Arial" w:cs="Arial"/>
                <w:sz w:val="20"/>
                <w:szCs w:val="20"/>
                <w:u w:val="single"/>
              </w:rPr>
              <w:t>Curriculum QA and Inclusive classroom implementation</w:t>
            </w:r>
          </w:p>
          <w:p w14:paraId="66D2A50A" w14:textId="77777777" w:rsidR="009D6350" w:rsidRDefault="009D6350" w:rsidP="00412C58">
            <w:pPr>
              <w:pStyle w:val="elementtoproof"/>
              <w:rPr>
                <w:rFonts w:ascii="Arial" w:hAnsi="Arial" w:cs="Arial"/>
                <w:sz w:val="20"/>
                <w:szCs w:val="20"/>
              </w:rPr>
            </w:pPr>
            <w:r>
              <w:rPr>
                <w:rFonts w:ascii="Arial" w:hAnsi="Arial" w:cs="Arial"/>
                <w:sz w:val="20"/>
                <w:szCs w:val="20"/>
              </w:rPr>
              <w:t>There was a joint training day with Sawston Village College, and discussion about what is going to be done to drive a whole school improvement.</w:t>
            </w:r>
          </w:p>
          <w:p w14:paraId="6B105201" w14:textId="77777777" w:rsidR="009D6350" w:rsidRDefault="009D6350" w:rsidP="00412C58">
            <w:pPr>
              <w:pStyle w:val="elementtoproof"/>
              <w:rPr>
                <w:rFonts w:ascii="Arial" w:hAnsi="Arial" w:cs="Arial"/>
                <w:sz w:val="20"/>
                <w:szCs w:val="20"/>
              </w:rPr>
            </w:pPr>
          </w:p>
          <w:p w14:paraId="08130B58" w14:textId="77777777" w:rsidR="009D6350" w:rsidRDefault="009D6350" w:rsidP="00412C58">
            <w:pPr>
              <w:pStyle w:val="elementtoproof"/>
              <w:rPr>
                <w:rFonts w:ascii="Arial" w:hAnsi="Arial" w:cs="Arial"/>
                <w:sz w:val="20"/>
                <w:szCs w:val="20"/>
              </w:rPr>
            </w:pPr>
            <w:r>
              <w:rPr>
                <w:rFonts w:ascii="Arial" w:hAnsi="Arial" w:cs="Arial"/>
                <w:sz w:val="20"/>
                <w:szCs w:val="20"/>
              </w:rPr>
              <w:t>In line management meetings there are discussions around what QA saying and about am appropriate and ambitious curriculum.</w:t>
            </w:r>
          </w:p>
          <w:p w14:paraId="6524CE46" w14:textId="77777777" w:rsidR="009D6350" w:rsidRDefault="009D6350" w:rsidP="00412C58">
            <w:pPr>
              <w:pStyle w:val="elementtoproof"/>
              <w:rPr>
                <w:rFonts w:ascii="Arial" w:hAnsi="Arial" w:cs="Arial"/>
                <w:sz w:val="20"/>
                <w:szCs w:val="20"/>
              </w:rPr>
            </w:pPr>
          </w:p>
          <w:p w14:paraId="0E61DBCF" w14:textId="3685DD4C" w:rsidR="009D6350" w:rsidRDefault="009D6350" w:rsidP="00412C58">
            <w:pPr>
              <w:pStyle w:val="elementtoproof"/>
              <w:rPr>
                <w:rFonts w:ascii="Arial" w:hAnsi="Arial" w:cs="Arial"/>
                <w:sz w:val="20"/>
                <w:szCs w:val="20"/>
              </w:rPr>
            </w:pPr>
            <w:r>
              <w:rPr>
                <w:rFonts w:ascii="Arial" w:hAnsi="Arial" w:cs="Arial"/>
                <w:sz w:val="20"/>
                <w:szCs w:val="20"/>
              </w:rPr>
              <w:t xml:space="preserve">In January SLT will be looking at the key findings of the QA and what has happened </w:t>
            </w:r>
            <w:r w:rsidR="0034790E">
              <w:rPr>
                <w:rFonts w:ascii="Arial" w:hAnsi="Arial" w:cs="Arial"/>
                <w:sz w:val="20"/>
                <w:szCs w:val="20"/>
              </w:rPr>
              <w:t>because of</w:t>
            </w:r>
            <w:r>
              <w:rPr>
                <w:rFonts w:ascii="Arial" w:hAnsi="Arial" w:cs="Arial"/>
                <w:sz w:val="20"/>
                <w:szCs w:val="20"/>
              </w:rPr>
              <w:t xml:space="preserve"> those findings.</w:t>
            </w:r>
          </w:p>
          <w:p w14:paraId="68188FC8" w14:textId="77777777" w:rsidR="0034790E" w:rsidRDefault="0034790E" w:rsidP="00412C58">
            <w:pPr>
              <w:pStyle w:val="elementtoproof"/>
              <w:rPr>
                <w:rFonts w:ascii="Arial" w:hAnsi="Arial" w:cs="Arial"/>
                <w:sz w:val="20"/>
                <w:szCs w:val="20"/>
              </w:rPr>
            </w:pPr>
          </w:p>
          <w:p w14:paraId="2DC4FD4F" w14:textId="77777777" w:rsidR="0034790E" w:rsidRDefault="0034790E" w:rsidP="00412C58">
            <w:pPr>
              <w:pStyle w:val="elementtoproof"/>
              <w:rPr>
                <w:rFonts w:ascii="Arial" w:hAnsi="Arial" w:cs="Arial"/>
                <w:sz w:val="20"/>
                <w:szCs w:val="20"/>
              </w:rPr>
            </w:pPr>
            <w:r>
              <w:rPr>
                <w:rFonts w:ascii="Arial" w:hAnsi="Arial" w:cs="Arial"/>
                <w:sz w:val="20"/>
                <w:szCs w:val="20"/>
              </w:rPr>
              <w:t>Red subjects cannot be disappointing, and LVC will be looking at what QA is saying.</w:t>
            </w:r>
          </w:p>
          <w:p w14:paraId="3D03A7F2" w14:textId="77777777" w:rsidR="0034790E" w:rsidRDefault="0034790E" w:rsidP="00412C58">
            <w:pPr>
              <w:pStyle w:val="elementtoproof"/>
              <w:rPr>
                <w:rFonts w:ascii="Arial" w:hAnsi="Arial" w:cs="Arial"/>
                <w:sz w:val="20"/>
                <w:szCs w:val="20"/>
              </w:rPr>
            </w:pPr>
          </w:p>
          <w:p w14:paraId="270D0A04" w14:textId="4EECD2FF" w:rsidR="0034790E" w:rsidRDefault="0034790E" w:rsidP="00412C58">
            <w:pPr>
              <w:pStyle w:val="elementtoproof"/>
              <w:rPr>
                <w:rFonts w:ascii="Arial" w:hAnsi="Arial" w:cs="Arial"/>
                <w:sz w:val="20"/>
                <w:szCs w:val="20"/>
              </w:rPr>
            </w:pPr>
            <w:r>
              <w:rPr>
                <w:rFonts w:ascii="Arial" w:hAnsi="Arial" w:cs="Arial"/>
                <w:sz w:val="20"/>
                <w:szCs w:val="20"/>
              </w:rPr>
              <w:t xml:space="preserve">Systems are so far working in respect to patterns and </w:t>
            </w:r>
            <w:r w:rsidR="002D13D4">
              <w:rPr>
                <w:rFonts w:ascii="Arial" w:hAnsi="Arial" w:cs="Arial"/>
                <w:sz w:val="20"/>
                <w:szCs w:val="20"/>
              </w:rPr>
              <w:t>trends</w:t>
            </w:r>
            <w:r>
              <w:rPr>
                <w:rFonts w:ascii="Arial" w:hAnsi="Arial" w:cs="Arial"/>
                <w:sz w:val="20"/>
                <w:szCs w:val="20"/>
              </w:rPr>
              <w:t>.</w:t>
            </w:r>
          </w:p>
          <w:p w14:paraId="2D6992E5" w14:textId="77777777" w:rsidR="0034790E" w:rsidRDefault="0034790E" w:rsidP="00412C58">
            <w:pPr>
              <w:pStyle w:val="elementtoproof"/>
              <w:rPr>
                <w:rFonts w:ascii="Arial" w:hAnsi="Arial" w:cs="Arial"/>
                <w:sz w:val="20"/>
                <w:szCs w:val="20"/>
              </w:rPr>
            </w:pPr>
          </w:p>
          <w:p w14:paraId="7DE44CFB" w14:textId="77777777" w:rsidR="0034790E" w:rsidRDefault="0034790E" w:rsidP="00412C58">
            <w:pPr>
              <w:pStyle w:val="elementtoproof"/>
              <w:rPr>
                <w:rFonts w:ascii="Arial" w:hAnsi="Arial" w:cs="Arial"/>
                <w:sz w:val="20"/>
                <w:szCs w:val="20"/>
              </w:rPr>
            </w:pPr>
            <w:r>
              <w:rPr>
                <w:rFonts w:ascii="Arial" w:hAnsi="Arial" w:cs="Arial"/>
                <w:sz w:val="20"/>
                <w:szCs w:val="20"/>
                <w:u w:val="single"/>
              </w:rPr>
              <w:t>Teaching and Learning Leads</w:t>
            </w:r>
          </w:p>
          <w:p w14:paraId="67C2B9CC" w14:textId="77777777" w:rsidR="0034790E" w:rsidRDefault="0034790E" w:rsidP="00412C58">
            <w:pPr>
              <w:pStyle w:val="elementtoproof"/>
              <w:rPr>
                <w:rFonts w:ascii="Arial" w:hAnsi="Arial" w:cs="Arial"/>
                <w:sz w:val="20"/>
                <w:szCs w:val="20"/>
              </w:rPr>
            </w:pPr>
            <w:r>
              <w:rPr>
                <w:rFonts w:ascii="Arial" w:hAnsi="Arial" w:cs="Arial"/>
                <w:sz w:val="20"/>
                <w:szCs w:val="20"/>
              </w:rPr>
              <w:t>There is a whole school approach on reading.</w:t>
            </w:r>
          </w:p>
          <w:p w14:paraId="311CF03D" w14:textId="77777777" w:rsidR="0034790E" w:rsidRDefault="0034790E" w:rsidP="00412C58">
            <w:pPr>
              <w:pStyle w:val="elementtoproof"/>
              <w:rPr>
                <w:rFonts w:ascii="Arial" w:hAnsi="Arial" w:cs="Arial"/>
                <w:sz w:val="20"/>
                <w:szCs w:val="20"/>
              </w:rPr>
            </w:pPr>
          </w:p>
          <w:p w14:paraId="782857FA" w14:textId="77777777" w:rsidR="0034790E" w:rsidRDefault="0034790E" w:rsidP="00412C58">
            <w:pPr>
              <w:pStyle w:val="elementtoproof"/>
              <w:rPr>
                <w:rFonts w:ascii="Arial" w:hAnsi="Arial" w:cs="Arial"/>
                <w:sz w:val="20"/>
                <w:szCs w:val="20"/>
              </w:rPr>
            </w:pPr>
            <w:r>
              <w:rPr>
                <w:rFonts w:ascii="Arial" w:hAnsi="Arial" w:cs="Arial"/>
                <w:sz w:val="20"/>
                <w:szCs w:val="20"/>
              </w:rPr>
              <w:t>From September the progress leads have had a clarity of roles and responsibilities.  There has been a first cycle of interventions.</w:t>
            </w:r>
          </w:p>
          <w:p w14:paraId="7F1D2E27" w14:textId="77777777" w:rsidR="0034790E" w:rsidRDefault="0034790E" w:rsidP="00412C58">
            <w:pPr>
              <w:pStyle w:val="elementtoproof"/>
              <w:rPr>
                <w:rFonts w:ascii="Arial" w:hAnsi="Arial" w:cs="Arial"/>
                <w:sz w:val="20"/>
                <w:szCs w:val="20"/>
              </w:rPr>
            </w:pPr>
          </w:p>
          <w:p w14:paraId="7254D6FF" w14:textId="0215540B" w:rsidR="0034790E" w:rsidRDefault="0034790E" w:rsidP="00412C58">
            <w:pPr>
              <w:pStyle w:val="elementtoproof"/>
              <w:rPr>
                <w:rFonts w:ascii="Arial" w:hAnsi="Arial" w:cs="Arial"/>
                <w:sz w:val="20"/>
                <w:szCs w:val="20"/>
              </w:rPr>
            </w:pPr>
            <w:r>
              <w:rPr>
                <w:rFonts w:ascii="Arial" w:hAnsi="Arial" w:cs="Arial"/>
                <w:sz w:val="20"/>
                <w:szCs w:val="20"/>
              </w:rPr>
              <w:t xml:space="preserve">Year 11 mocks analysis is to reduce the number of students they are working </w:t>
            </w:r>
            <w:r w:rsidR="002D13D4">
              <w:rPr>
                <w:rFonts w:ascii="Arial" w:hAnsi="Arial" w:cs="Arial"/>
                <w:sz w:val="20"/>
                <w:szCs w:val="20"/>
              </w:rPr>
              <w:t>with and</w:t>
            </w:r>
            <w:r>
              <w:rPr>
                <w:rFonts w:ascii="Arial" w:hAnsi="Arial" w:cs="Arial"/>
                <w:sz w:val="20"/>
                <w:szCs w:val="20"/>
              </w:rPr>
              <w:t xml:space="preserve"> having a clearing monitoring period to see impact.</w:t>
            </w:r>
          </w:p>
          <w:p w14:paraId="286E21F5" w14:textId="77777777" w:rsidR="0034790E" w:rsidRDefault="0034790E" w:rsidP="00412C58">
            <w:pPr>
              <w:pStyle w:val="elementtoproof"/>
              <w:rPr>
                <w:rFonts w:ascii="Arial" w:hAnsi="Arial" w:cs="Arial"/>
                <w:sz w:val="20"/>
                <w:szCs w:val="20"/>
              </w:rPr>
            </w:pPr>
          </w:p>
          <w:p w14:paraId="2AF1F257" w14:textId="3E5C9527" w:rsidR="0034790E" w:rsidRDefault="0034790E" w:rsidP="00412C58">
            <w:pPr>
              <w:pStyle w:val="elementtoproof"/>
              <w:rPr>
                <w:rFonts w:ascii="Arial" w:hAnsi="Arial" w:cs="Arial"/>
                <w:sz w:val="20"/>
                <w:szCs w:val="20"/>
              </w:rPr>
            </w:pPr>
            <w:r>
              <w:rPr>
                <w:rFonts w:ascii="Arial" w:hAnsi="Arial" w:cs="Arial"/>
                <w:sz w:val="20"/>
                <w:szCs w:val="20"/>
              </w:rPr>
              <w:t xml:space="preserve">It was mentioned that within maths it is easier to find out what the problems are.  For </w:t>
            </w:r>
            <w:r w:rsidR="002D13D4">
              <w:rPr>
                <w:rFonts w:ascii="Arial" w:hAnsi="Arial" w:cs="Arial"/>
                <w:sz w:val="20"/>
                <w:szCs w:val="20"/>
              </w:rPr>
              <w:t>example,</w:t>
            </w:r>
            <w:r>
              <w:rPr>
                <w:rFonts w:ascii="Arial" w:hAnsi="Arial" w:cs="Arial"/>
                <w:sz w:val="20"/>
                <w:szCs w:val="20"/>
              </w:rPr>
              <w:t xml:space="preserve"> students not understanding an area of maths whereas in English this is harder to pinpoint problems and may be in relation to stamina of writing, for example.</w:t>
            </w:r>
          </w:p>
          <w:p w14:paraId="2D0CCBCD" w14:textId="77777777" w:rsidR="00F61BF6" w:rsidRDefault="00F61BF6" w:rsidP="00412C58">
            <w:pPr>
              <w:pStyle w:val="elementtoproof"/>
              <w:rPr>
                <w:rFonts w:ascii="Arial" w:hAnsi="Arial" w:cs="Arial"/>
                <w:sz w:val="20"/>
                <w:szCs w:val="20"/>
              </w:rPr>
            </w:pPr>
          </w:p>
          <w:p w14:paraId="64135956" w14:textId="77777777" w:rsidR="002D13D4" w:rsidRDefault="00F61BF6" w:rsidP="00412C58">
            <w:pPr>
              <w:pStyle w:val="elementtoproof"/>
              <w:rPr>
                <w:rFonts w:ascii="Arial" w:hAnsi="Arial" w:cs="Arial"/>
                <w:sz w:val="20"/>
                <w:szCs w:val="20"/>
              </w:rPr>
            </w:pPr>
            <w:r>
              <w:rPr>
                <w:rFonts w:ascii="Arial" w:hAnsi="Arial" w:cs="Arial"/>
                <w:sz w:val="20"/>
                <w:szCs w:val="20"/>
              </w:rPr>
              <w:t>Governors asked about study skills and were advised this was very hard to measure.  They were advised about the impactful assessment that was happening with grades being awarded for Post 16 projections along with estimated grades</w:t>
            </w:r>
            <w:r w:rsidR="002D13D4">
              <w:rPr>
                <w:rFonts w:ascii="Arial" w:hAnsi="Arial" w:cs="Arial"/>
                <w:sz w:val="20"/>
                <w:szCs w:val="20"/>
              </w:rPr>
              <w:t>, which was also helpful with intervention requirements.</w:t>
            </w:r>
          </w:p>
          <w:p w14:paraId="0CFDCC06" w14:textId="77777777" w:rsidR="002D13D4" w:rsidRDefault="002D13D4" w:rsidP="00412C58">
            <w:pPr>
              <w:pStyle w:val="elementtoproof"/>
              <w:rPr>
                <w:rFonts w:ascii="Arial" w:hAnsi="Arial" w:cs="Arial"/>
                <w:sz w:val="20"/>
                <w:szCs w:val="20"/>
              </w:rPr>
            </w:pPr>
          </w:p>
          <w:p w14:paraId="1BEE47FC" w14:textId="77777777" w:rsidR="00F61BF6" w:rsidRDefault="002D13D4" w:rsidP="00412C58">
            <w:pPr>
              <w:pStyle w:val="elementtoproof"/>
              <w:rPr>
                <w:rFonts w:ascii="Arial" w:hAnsi="Arial" w:cs="Arial"/>
                <w:sz w:val="20"/>
                <w:szCs w:val="20"/>
              </w:rPr>
            </w:pPr>
            <w:r>
              <w:rPr>
                <w:rFonts w:ascii="Arial" w:hAnsi="Arial" w:cs="Arial"/>
                <w:sz w:val="20"/>
                <w:szCs w:val="20"/>
              </w:rPr>
              <w:t>This is also communicated to parents but in a mindful way to alleviate any potential concerns.</w:t>
            </w:r>
            <w:r w:rsidR="00F61BF6">
              <w:rPr>
                <w:rFonts w:ascii="Arial" w:hAnsi="Arial" w:cs="Arial"/>
                <w:sz w:val="20"/>
                <w:szCs w:val="20"/>
              </w:rPr>
              <w:t xml:space="preserve"> </w:t>
            </w:r>
          </w:p>
          <w:p w14:paraId="5031F066" w14:textId="77777777" w:rsidR="002D13D4" w:rsidRDefault="002D13D4" w:rsidP="00412C58">
            <w:pPr>
              <w:pStyle w:val="elementtoproof"/>
              <w:rPr>
                <w:rFonts w:ascii="Arial" w:hAnsi="Arial" w:cs="Arial"/>
                <w:sz w:val="20"/>
                <w:szCs w:val="20"/>
              </w:rPr>
            </w:pPr>
          </w:p>
          <w:p w14:paraId="11652533" w14:textId="77777777" w:rsidR="002D13D4" w:rsidRDefault="002D13D4" w:rsidP="00412C58">
            <w:pPr>
              <w:pStyle w:val="elementtoproof"/>
              <w:rPr>
                <w:rFonts w:ascii="Arial" w:hAnsi="Arial" w:cs="Arial"/>
                <w:sz w:val="20"/>
                <w:szCs w:val="20"/>
                <w:u w:val="single"/>
              </w:rPr>
            </w:pPr>
            <w:r w:rsidRPr="002D13D4">
              <w:rPr>
                <w:rFonts w:ascii="Arial" w:hAnsi="Arial" w:cs="Arial"/>
                <w:sz w:val="20"/>
                <w:szCs w:val="20"/>
                <w:u w:val="single"/>
              </w:rPr>
              <w:t>Reading Strategy</w:t>
            </w:r>
          </w:p>
          <w:p w14:paraId="672016FC" w14:textId="77777777" w:rsidR="002D13D4" w:rsidRDefault="002D13D4" w:rsidP="00412C58">
            <w:pPr>
              <w:pStyle w:val="elementtoproof"/>
              <w:rPr>
                <w:rFonts w:ascii="Arial" w:hAnsi="Arial" w:cs="Arial"/>
                <w:sz w:val="20"/>
                <w:szCs w:val="20"/>
              </w:rPr>
            </w:pPr>
            <w:r>
              <w:rPr>
                <w:rFonts w:ascii="Arial" w:hAnsi="Arial" w:cs="Arial"/>
                <w:sz w:val="20"/>
                <w:szCs w:val="20"/>
              </w:rPr>
              <w:t>An additional English class is being taught, starting with Year 7, with 15 students.  Subject leaders are using the data.</w:t>
            </w:r>
          </w:p>
          <w:p w14:paraId="128F52E4" w14:textId="77777777" w:rsidR="002D13D4" w:rsidRDefault="002D13D4" w:rsidP="00412C58">
            <w:pPr>
              <w:pStyle w:val="elementtoproof"/>
              <w:rPr>
                <w:rFonts w:ascii="Arial" w:hAnsi="Arial" w:cs="Arial"/>
                <w:sz w:val="20"/>
                <w:szCs w:val="20"/>
              </w:rPr>
            </w:pPr>
          </w:p>
          <w:p w14:paraId="25ECBB82" w14:textId="3FECDE30" w:rsidR="002D13D4" w:rsidRDefault="002D13D4" w:rsidP="00412C58">
            <w:pPr>
              <w:pStyle w:val="elementtoproof"/>
              <w:rPr>
                <w:rFonts w:ascii="Arial" w:hAnsi="Arial" w:cs="Arial"/>
                <w:sz w:val="20"/>
                <w:szCs w:val="20"/>
              </w:rPr>
            </w:pPr>
            <w:r>
              <w:rPr>
                <w:rFonts w:ascii="Arial" w:hAnsi="Arial" w:cs="Arial"/>
                <w:sz w:val="20"/>
                <w:szCs w:val="20"/>
              </w:rPr>
              <w:t xml:space="preserve">It was also mentioned that school should not </w:t>
            </w:r>
            <w:r w:rsidR="009A4C70">
              <w:rPr>
                <w:rFonts w:ascii="Arial" w:hAnsi="Arial" w:cs="Arial"/>
                <w:sz w:val="20"/>
                <w:szCs w:val="20"/>
              </w:rPr>
              <w:t>lose</w:t>
            </w:r>
            <w:r>
              <w:rPr>
                <w:rFonts w:ascii="Arial" w:hAnsi="Arial" w:cs="Arial"/>
                <w:sz w:val="20"/>
                <w:szCs w:val="20"/>
              </w:rPr>
              <w:t xml:space="preserve"> sight of the 41% of students who are currently in the top 10% for reading and their needs should also be met.</w:t>
            </w:r>
          </w:p>
          <w:p w14:paraId="505ABFE3" w14:textId="77777777" w:rsidR="002D13D4" w:rsidRDefault="002D13D4" w:rsidP="00412C58">
            <w:pPr>
              <w:pStyle w:val="elementtoproof"/>
              <w:rPr>
                <w:rFonts w:ascii="Arial" w:hAnsi="Arial" w:cs="Arial"/>
                <w:sz w:val="20"/>
                <w:szCs w:val="20"/>
              </w:rPr>
            </w:pPr>
          </w:p>
          <w:p w14:paraId="16C89D39" w14:textId="77777777" w:rsidR="002D13D4" w:rsidRPr="002D13D4" w:rsidRDefault="002D13D4" w:rsidP="00412C58">
            <w:pPr>
              <w:pStyle w:val="elementtoproof"/>
              <w:rPr>
                <w:rFonts w:ascii="Arial" w:hAnsi="Arial" w:cs="Arial"/>
                <w:sz w:val="20"/>
                <w:szCs w:val="20"/>
                <w:u w:val="single"/>
              </w:rPr>
            </w:pPr>
            <w:r w:rsidRPr="002D13D4">
              <w:rPr>
                <w:rFonts w:ascii="Arial" w:hAnsi="Arial" w:cs="Arial"/>
                <w:sz w:val="20"/>
                <w:szCs w:val="20"/>
                <w:u w:val="single"/>
              </w:rPr>
              <w:t>Home Learning</w:t>
            </w:r>
          </w:p>
          <w:p w14:paraId="767793A2" w14:textId="77777777" w:rsidR="002D13D4" w:rsidRDefault="002D13D4" w:rsidP="00412C58">
            <w:pPr>
              <w:pStyle w:val="elementtoproof"/>
              <w:rPr>
                <w:rFonts w:ascii="Arial" w:hAnsi="Arial" w:cs="Arial"/>
                <w:sz w:val="20"/>
                <w:szCs w:val="20"/>
              </w:rPr>
            </w:pPr>
            <w:r>
              <w:rPr>
                <w:rFonts w:ascii="Arial" w:hAnsi="Arial" w:cs="Arial"/>
                <w:sz w:val="20"/>
                <w:szCs w:val="20"/>
              </w:rPr>
              <w:t xml:space="preserve">A survey was completed with subject leaders and </w:t>
            </w:r>
            <w:proofErr w:type="gramStart"/>
            <w:r>
              <w:rPr>
                <w:rFonts w:ascii="Arial" w:hAnsi="Arial" w:cs="Arial"/>
                <w:sz w:val="20"/>
                <w:szCs w:val="20"/>
              </w:rPr>
              <w:t>students, and</w:t>
            </w:r>
            <w:proofErr w:type="gramEnd"/>
            <w:r>
              <w:rPr>
                <w:rFonts w:ascii="Arial" w:hAnsi="Arial" w:cs="Arial"/>
                <w:sz w:val="20"/>
                <w:szCs w:val="20"/>
              </w:rPr>
              <w:t xml:space="preserve"> currently looking at the possibility of home learning timetables.  Satchel has been a positive platform.</w:t>
            </w:r>
          </w:p>
          <w:p w14:paraId="754E6648" w14:textId="77777777" w:rsidR="002D13D4" w:rsidRDefault="002D13D4" w:rsidP="00412C58">
            <w:pPr>
              <w:pStyle w:val="elementtoproof"/>
              <w:rPr>
                <w:rFonts w:ascii="Arial" w:hAnsi="Arial" w:cs="Arial"/>
                <w:sz w:val="20"/>
                <w:szCs w:val="20"/>
              </w:rPr>
            </w:pPr>
          </w:p>
          <w:p w14:paraId="43F9C7C0" w14:textId="77777777" w:rsidR="002D13D4" w:rsidRDefault="002D13D4" w:rsidP="00412C58">
            <w:pPr>
              <w:pStyle w:val="elementtoproof"/>
              <w:rPr>
                <w:rFonts w:ascii="Arial" w:hAnsi="Arial" w:cs="Arial"/>
                <w:sz w:val="20"/>
                <w:szCs w:val="20"/>
              </w:rPr>
            </w:pPr>
            <w:r>
              <w:rPr>
                <w:rFonts w:ascii="Arial" w:hAnsi="Arial" w:cs="Arial"/>
                <w:sz w:val="20"/>
                <w:szCs w:val="20"/>
              </w:rPr>
              <w:lastRenderedPageBreak/>
              <w:t xml:space="preserve">Whilst there is focus on 10%, it is the first 20% that is a national focus </w:t>
            </w:r>
            <w:r w:rsidRPr="002D13D4">
              <w:rPr>
                <w:rFonts w:ascii="Arial" w:hAnsi="Arial" w:cs="Arial"/>
                <w:sz w:val="20"/>
                <w:szCs w:val="20"/>
                <w:highlight w:val="yellow"/>
              </w:rPr>
              <w:t>(not sure what this is relating to?)</w:t>
            </w:r>
          </w:p>
          <w:p w14:paraId="6605AE83" w14:textId="77777777" w:rsidR="002D13D4" w:rsidRDefault="002D13D4" w:rsidP="00412C58">
            <w:pPr>
              <w:pStyle w:val="elementtoproof"/>
              <w:rPr>
                <w:rFonts w:ascii="Arial" w:hAnsi="Arial" w:cs="Arial"/>
                <w:sz w:val="20"/>
                <w:szCs w:val="20"/>
              </w:rPr>
            </w:pPr>
          </w:p>
          <w:p w14:paraId="0446EA06" w14:textId="77777777" w:rsidR="002D13D4" w:rsidRDefault="002D13D4" w:rsidP="00412C58">
            <w:pPr>
              <w:pStyle w:val="elementtoproof"/>
              <w:rPr>
                <w:rFonts w:ascii="Arial" w:hAnsi="Arial" w:cs="Arial"/>
                <w:sz w:val="20"/>
                <w:szCs w:val="20"/>
                <w:u w:val="single"/>
              </w:rPr>
            </w:pPr>
            <w:r>
              <w:rPr>
                <w:rFonts w:ascii="Arial" w:hAnsi="Arial" w:cs="Arial"/>
                <w:sz w:val="20"/>
                <w:szCs w:val="20"/>
                <w:u w:val="single"/>
              </w:rPr>
              <w:t>Link Governor Report</w:t>
            </w:r>
          </w:p>
          <w:p w14:paraId="11827513" w14:textId="77777777" w:rsidR="002D13D4" w:rsidRDefault="002D13D4" w:rsidP="00412C58">
            <w:pPr>
              <w:pStyle w:val="elementtoproof"/>
              <w:rPr>
                <w:rFonts w:ascii="Arial" w:hAnsi="Arial" w:cs="Arial"/>
                <w:sz w:val="20"/>
                <w:szCs w:val="20"/>
              </w:rPr>
            </w:pPr>
            <w:r>
              <w:rPr>
                <w:rFonts w:ascii="Arial" w:hAnsi="Arial" w:cs="Arial"/>
                <w:sz w:val="20"/>
                <w:szCs w:val="20"/>
              </w:rPr>
              <w:t xml:space="preserve">This looked at the improvement plan in depth of disadvantaged </w:t>
            </w:r>
            <w:r w:rsidR="0048315C">
              <w:rPr>
                <w:rFonts w:ascii="Arial" w:hAnsi="Arial" w:cs="Arial"/>
                <w:sz w:val="20"/>
                <w:szCs w:val="20"/>
              </w:rPr>
              <w:t>pupils and the work of the progress leaders.  It also suggested there should be a culture of not being afraid to strategically stop things.</w:t>
            </w:r>
          </w:p>
          <w:p w14:paraId="1827619F" w14:textId="77777777" w:rsidR="00FC2562" w:rsidRDefault="00FC2562" w:rsidP="00412C58">
            <w:pPr>
              <w:pStyle w:val="elementtoproof"/>
              <w:rPr>
                <w:rFonts w:ascii="Arial" w:hAnsi="Arial" w:cs="Arial"/>
                <w:sz w:val="20"/>
                <w:szCs w:val="20"/>
              </w:rPr>
            </w:pPr>
          </w:p>
          <w:p w14:paraId="426D5DB1" w14:textId="7894622C" w:rsidR="00FC2562" w:rsidRPr="002D13D4" w:rsidRDefault="00FC2562" w:rsidP="00412C58">
            <w:pPr>
              <w:pStyle w:val="elementtoproof"/>
              <w:rPr>
                <w:rFonts w:ascii="Arial" w:hAnsi="Arial" w:cs="Arial"/>
                <w:sz w:val="20"/>
                <w:szCs w:val="20"/>
              </w:rPr>
            </w:pPr>
            <w:proofErr w:type="spellStart"/>
            <w:r>
              <w:rPr>
                <w:rFonts w:ascii="Arial" w:hAnsi="Arial" w:cs="Arial"/>
                <w:sz w:val="20"/>
                <w:szCs w:val="20"/>
              </w:rPr>
              <w:t>CFe</w:t>
            </w:r>
            <w:proofErr w:type="spellEnd"/>
            <w:r>
              <w:rPr>
                <w:rFonts w:ascii="Arial" w:hAnsi="Arial" w:cs="Arial"/>
                <w:sz w:val="20"/>
                <w:szCs w:val="20"/>
              </w:rPr>
              <w:t xml:space="preserve"> and SM left the meeting at 7.30pm</w:t>
            </w:r>
          </w:p>
        </w:tc>
        <w:tc>
          <w:tcPr>
            <w:tcW w:w="1908" w:type="dxa"/>
          </w:tcPr>
          <w:p w14:paraId="78B02085" w14:textId="0E0E7A4D" w:rsidR="00412C58" w:rsidRDefault="00412C58" w:rsidP="00412C58">
            <w:pPr>
              <w:jc w:val="both"/>
              <w:rPr>
                <w:rFonts w:ascii="Arial" w:hAnsi="Arial" w:cs="Arial"/>
              </w:rPr>
            </w:pPr>
          </w:p>
        </w:tc>
      </w:tr>
      <w:tr w:rsidR="00412C58" w14:paraId="0E7CD44D" w14:textId="77777777" w:rsidTr="008E317D">
        <w:tc>
          <w:tcPr>
            <w:tcW w:w="534" w:type="dxa"/>
            <w:shd w:val="clear" w:color="auto" w:fill="C7E2FA" w:themeFill="accent1" w:themeFillTint="33"/>
          </w:tcPr>
          <w:p w14:paraId="02BEDCCB" w14:textId="77777777" w:rsidR="00412C58" w:rsidRPr="002A6A0D" w:rsidRDefault="00412C58" w:rsidP="00412C58">
            <w:pPr>
              <w:jc w:val="both"/>
              <w:rPr>
                <w:rFonts w:ascii="Arial" w:hAnsi="Arial" w:cs="Arial"/>
                <w:b/>
              </w:rPr>
            </w:pPr>
            <w:r w:rsidRPr="002A6A0D">
              <w:rPr>
                <w:rFonts w:ascii="Arial" w:hAnsi="Arial" w:cs="Arial"/>
                <w:b/>
              </w:rPr>
              <w:lastRenderedPageBreak/>
              <w:t>7.</w:t>
            </w:r>
          </w:p>
        </w:tc>
        <w:tc>
          <w:tcPr>
            <w:tcW w:w="6740" w:type="dxa"/>
            <w:shd w:val="clear" w:color="auto" w:fill="C7E2FA" w:themeFill="accent1" w:themeFillTint="33"/>
          </w:tcPr>
          <w:p w14:paraId="6F2901DA" w14:textId="38ACCCE3" w:rsidR="00412C58" w:rsidRPr="000A7D67" w:rsidRDefault="0048315C" w:rsidP="00412C58">
            <w:pPr>
              <w:rPr>
                <w:rFonts w:ascii="Arial" w:hAnsi="Arial" w:cs="Arial"/>
                <w:b/>
              </w:rPr>
            </w:pPr>
            <w:r>
              <w:rPr>
                <w:rFonts w:ascii="Arial" w:hAnsi="Arial" w:cs="Arial"/>
                <w:b/>
              </w:rPr>
              <w:t>Principal’s Report</w:t>
            </w:r>
          </w:p>
        </w:tc>
        <w:tc>
          <w:tcPr>
            <w:tcW w:w="1908" w:type="dxa"/>
            <w:shd w:val="clear" w:color="auto" w:fill="C7E2FA" w:themeFill="accent1" w:themeFillTint="33"/>
          </w:tcPr>
          <w:p w14:paraId="13390B8D" w14:textId="77777777" w:rsidR="00412C58" w:rsidRDefault="00412C58" w:rsidP="00412C58">
            <w:pPr>
              <w:jc w:val="both"/>
              <w:rPr>
                <w:rFonts w:ascii="Arial" w:hAnsi="Arial" w:cs="Arial"/>
              </w:rPr>
            </w:pPr>
          </w:p>
        </w:tc>
      </w:tr>
      <w:tr w:rsidR="00412C58" w14:paraId="0C3F7CF9" w14:textId="77777777" w:rsidTr="00BC2B27">
        <w:tc>
          <w:tcPr>
            <w:tcW w:w="534" w:type="dxa"/>
          </w:tcPr>
          <w:p w14:paraId="65E94AAA" w14:textId="3DAA2970" w:rsidR="00412C58" w:rsidRPr="000D5606" w:rsidRDefault="00412C58" w:rsidP="00412C58">
            <w:pPr>
              <w:jc w:val="both"/>
              <w:rPr>
                <w:rFonts w:ascii="Arial" w:hAnsi="Arial" w:cs="Arial"/>
                <w:bCs/>
              </w:rPr>
            </w:pPr>
          </w:p>
        </w:tc>
        <w:tc>
          <w:tcPr>
            <w:tcW w:w="6740" w:type="dxa"/>
            <w:shd w:val="clear" w:color="auto" w:fill="auto"/>
          </w:tcPr>
          <w:p w14:paraId="69087711" w14:textId="77777777" w:rsidR="00476009" w:rsidRPr="00174DED" w:rsidRDefault="00F655D3" w:rsidP="00412C58">
            <w:pPr>
              <w:pStyle w:val="NoSpacing"/>
              <w:rPr>
                <w:rFonts w:ascii="Arial" w:hAnsi="Arial" w:cs="Arial"/>
                <w:sz w:val="20"/>
                <w:szCs w:val="20"/>
              </w:rPr>
            </w:pPr>
            <w:r w:rsidRPr="00174DED">
              <w:rPr>
                <w:rFonts w:ascii="Arial" w:hAnsi="Arial" w:cs="Arial"/>
                <w:sz w:val="20"/>
                <w:szCs w:val="20"/>
              </w:rPr>
              <w:t>HM went through various points within her report.</w:t>
            </w:r>
          </w:p>
          <w:p w14:paraId="5A9C8625" w14:textId="77777777" w:rsidR="00F655D3" w:rsidRPr="00174DED" w:rsidRDefault="00F655D3" w:rsidP="00412C58">
            <w:pPr>
              <w:pStyle w:val="NoSpacing"/>
              <w:rPr>
                <w:rFonts w:ascii="Arial" w:hAnsi="Arial" w:cs="Arial"/>
                <w:sz w:val="20"/>
                <w:szCs w:val="20"/>
              </w:rPr>
            </w:pPr>
          </w:p>
          <w:p w14:paraId="5DD05233" w14:textId="3A9E8F62" w:rsidR="00F655D3" w:rsidRPr="00174DED" w:rsidRDefault="00F655D3" w:rsidP="00412C58">
            <w:pPr>
              <w:pStyle w:val="NoSpacing"/>
              <w:rPr>
                <w:rFonts w:ascii="Arial" w:hAnsi="Arial" w:cs="Arial"/>
                <w:sz w:val="20"/>
                <w:szCs w:val="20"/>
              </w:rPr>
            </w:pPr>
            <w:r w:rsidRPr="00174DED">
              <w:rPr>
                <w:rFonts w:ascii="Arial" w:hAnsi="Arial" w:cs="Arial"/>
                <w:sz w:val="20"/>
                <w:szCs w:val="20"/>
              </w:rPr>
              <w:t>The application to close admissions in Year 10 was rejected by the Local Authority.</w:t>
            </w:r>
          </w:p>
          <w:p w14:paraId="3CB3C0CF" w14:textId="77777777" w:rsidR="00F655D3" w:rsidRPr="00174DED" w:rsidRDefault="00F655D3" w:rsidP="00412C58">
            <w:pPr>
              <w:pStyle w:val="NoSpacing"/>
              <w:rPr>
                <w:rFonts w:ascii="Arial" w:hAnsi="Arial" w:cs="Arial"/>
                <w:sz w:val="20"/>
                <w:szCs w:val="20"/>
              </w:rPr>
            </w:pPr>
          </w:p>
          <w:p w14:paraId="73C864FD" w14:textId="01BA160B" w:rsidR="00F655D3" w:rsidRPr="00174DED" w:rsidRDefault="00F655D3" w:rsidP="00412C58">
            <w:pPr>
              <w:pStyle w:val="NoSpacing"/>
              <w:rPr>
                <w:rFonts w:ascii="Arial" w:hAnsi="Arial" w:cs="Arial"/>
                <w:sz w:val="20"/>
                <w:szCs w:val="20"/>
              </w:rPr>
            </w:pPr>
            <w:r w:rsidRPr="00174DED">
              <w:rPr>
                <w:rFonts w:ascii="Arial" w:hAnsi="Arial" w:cs="Arial"/>
                <w:sz w:val="20"/>
                <w:szCs w:val="20"/>
              </w:rPr>
              <w:t xml:space="preserve">Severe absences within the Year 10 are a concern with 12 students currently under 50% attendance. Governors </w:t>
            </w:r>
            <w:r w:rsidRPr="00174DED">
              <w:rPr>
                <w:rFonts w:ascii="Arial" w:hAnsi="Arial" w:cs="Arial"/>
                <w:b/>
                <w:bCs/>
                <w:sz w:val="20"/>
                <w:szCs w:val="20"/>
              </w:rPr>
              <w:t>asked</w:t>
            </w:r>
            <w:r w:rsidRPr="00174DED">
              <w:rPr>
                <w:rFonts w:ascii="Arial" w:hAnsi="Arial" w:cs="Arial"/>
                <w:sz w:val="20"/>
                <w:szCs w:val="20"/>
              </w:rPr>
              <w:t xml:space="preserve"> about the Educational Welfare Service, to which they were advised this is non-existent.</w:t>
            </w:r>
          </w:p>
          <w:p w14:paraId="7FE45950" w14:textId="77777777" w:rsidR="00F655D3" w:rsidRPr="00174DED" w:rsidRDefault="00F655D3" w:rsidP="00412C58">
            <w:pPr>
              <w:pStyle w:val="NoSpacing"/>
              <w:rPr>
                <w:rFonts w:ascii="Arial" w:hAnsi="Arial" w:cs="Arial"/>
                <w:sz w:val="20"/>
                <w:szCs w:val="20"/>
              </w:rPr>
            </w:pPr>
          </w:p>
          <w:p w14:paraId="36F039A0" w14:textId="77777777" w:rsidR="00F655D3" w:rsidRPr="00174DED" w:rsidRDefault="00F655D3" w:rsidP="00412C58">
            <w:pPr>
              <w:pStyle w:val="NoSpacing"/>
              <w:rPr>
                <w:rFonts w:ascii="Arial" w:hAnsi="Arial" w:cs="Arial"/>
                <w:sz w:val="20"/>
                <w:szCs w:val="20"/>
              </w:rPr>
            </w:pPr>
            <w:r w:rsidRPr="00174DED">
              <w:rPr>
                <w:rFonts w:ascii="Arial" w:hAnsi="Arial" w:cs="Arial"/>
                <w:sz w:val="20"/>
                <w:szCs w:val="20"/>
              </w:rPr>
              <w:t xml:space="preserve"> LVC are still about both Trust and National averages for attendance.</w:t>
            </w:r>
          </w:p>
          <w:p w14:paraId="70F85006" w14:textId="77777777" w:rsidR="00F655D3" w:rsidRPr="00174DED" w:rsidRDefault="00F655D3" w:rsidP="00412C58">
            <w:pPr>
              <w:pStyle w:val="NoSpacing"/>
              <w:rPr>
                <w:rFonts w:ascii="Arial" w:hAnsi="Arial" w:cs="Arial"/>
                <w:sz w:val="20"/>
                <w:szCs w:val="20"/>
              </w:rPr>
            </w:pPr>
          </w:p>
          <w:p w14:paraId="2878DA99" w14:textId="77777777" w:rsidR="00F655D3" w:rsidRPr="00174DED" w:rsidRDefault="00F655D3" w:rsidP="00412C58">
            <w:pPr>
              <w:pStyle w:val="NoSpacing"/>
              <w:rPr>
                <w:rFonts w:ascii="Arial" w:hAnsi="Arial" w:cs="Arial"/>
                <w:sz w:val="20"/>
                <w:szCs w:val="20"/>
              </w:rPr>
            </w:pPr>
            <w:r w:rsidRPr="00174DED">
              <w:rPr>
                <w:rFonts w:ascii="Arial" w:hAnsi="Arial" w:cs="Arial"/>
                <w:sz w:val="20"/>
                <w:szCs w:val="20"/>
              </w:rPr>
              <w:t>There were 12 suspensions this term, all girls for dysregulated behaviour.</w:t>
            </w:r>
          </w:p>
          <w:p w14:paraId="6A173173" w14:textId="77777777" w:rsidR="00F655D3" w:rsidRPr="00174DED" w:rsidRDefault="00F655D3" w:rsidP="00412C58">
            <w:pPr>
              <w:pStyle w:val="NoSpacing"/>
              <w:rPr>
                <w:rFonts w:ascii="Arial" w:hAnsi="Arial" w:cs="Arial"/>
                <w:sz w:val="20"/>
                <w:szCs w:val="20"/>
              </w:rPr>
            </w:pPr>
          </w:p>
          <w:p w14:paraId="702AFF46" w14:textId="77777777" w:rsidR="00F655D3" w:rsidRPr="00174DED" w:rsidRDefault="00F655D3" w:rsidP="00412C58">
            <w:pPr>
              <w:pStyle w:val="NoSpacing"/>
              <w:rPr>
                <w:rFonts w:ascii="Arial" w:hAnsi="Arial" w:cs="Arial"/>
                <w:sz w:val="20"/>
                <w:szCs w:val="20"/>
              </w:rPr>
            </w:pPr>
            <w:r w:rsidRPr="00174DED">
              <w:rPr>
                <w:rFonts w:ascii="Arial" w:hAnsi="Arial" w:cs="Arial"/>
                <w:sz w:val="20"/>
                <w:szCs w:val="20"/>
              </w:rPr>
              <w:t>There was one whistle-blowing complaint in relation to exam malpractice and the Trust are reviewing peripatetic te</w:t>
            </w:r>
            <w:r w:rsidR="001D46F1" w:rsidRPr="00174DED">
              <w:rPr>
                <w:rFonts w:ascii="Arial" w:hAnsi="Arial" w:cs="Arial"/>
                <w:sz w:val="20"/>
                <w:szCs w:val="20"/>
              </w:rPr>
              <w:t>achers.</w:t>
            </w:r>
          </w:p>
          <w:p w14:paraId="0054D7C6" w14:textId="77777777" w:rsidR="001D46F1" w:rsidRPr="00174DED" w:rsidRDefault="001D46F1" w:rsidP="00412C58">
            <w:pPr>
              <w:pStyle w:val="NoSpacing"/>
              <w:rPr>
                <w:rFonts w:ascii="Arial" w:hAnsi="Arial" w:cs="Arial"/>
                <w:sz w:val="20"/>
                <w:szCs w:val="20"/>
              </w:rPr>
            </w:pPr>
          </w:p>
          <w:p w14:paraId="2C16AAF6" w14:textId="77777777" w:rsidR="001D46F1" w:rsidRPr="00174DED" w:rsidRDefault="001D46F1" w:rsidP="00412C58">
            <w:pPr>
              <w:pStyle w:val="NoSpacing"/>
              <w:rPr>
                <w:rFonts w:ascii="Arial" w:hAnsi="Arial" w:cs="Arial"/>
                <w:sz w:val="20"/>
                <w:szCs w:val="20"/>
              </w:rPr>
            </w:pPr>
            <w:r w:rsidRPr="00174DED">
              <w:rPr>
                <w:rFonts w:ascii="Arial" w:hAnsi="Arial" w:cs="Arial"/>
                <w:sz w:val="20"/>
                <w:szCs w:val="20"/>
              </w:rPr>
              <w:t>There has been a critical incident with water pressures due to leaking have along with electrical issues which have posed a risk to school operating and to the community.</w:t>
            </w:r>
          </w:p>
          <w:p w14:paraId="09403E99" w14:textId="77777777" w:rsidR="001D46F1" w:rsidRPr="00174DED" w:rsidRDefault="001D46F1" w:rsidP="00412C58">
            <w:pPr>
              <w:pStyle w:val="NoSpacing"/>
              <w:rPr>
                <w:rFonts w:ascii="Arial" w:hAnsi="Arial" w:cs="Arial"/>
                <w:sz w:val="20"/>
                <w:szCs w:val="20"/>
              </w:rPr>
            </w:pPr>
          </w:p>
          <w:p w14:paraId="411AA7DB" w14:textId="77777777" w:rsidR="001D46F1" w:rsidRPr="00174DED" w:rsidRDefault="001D46F1" w:rsidP="00412C58">
            <w:pPr>
              <w:pStyle w:val="NoSpacing"/>
              <w:rPr>
                <w:rFonts w:ascii="Arial" w:hAnsi="Arial" w:cs="Arial"/>
                <w:sz w:val="20"/>
                <w:szCs w:val="20"/>
              </w:rPr>
            </w:pPr>
            <w:r w:rsidRPr="00174DED">
              <w:rPr>
                <w:rFonts w:ascii="Arial" w:hAnsi="Arial" w:cs="Arial"/>
                <w:sz w:val="20"/>
                <w:szCs w:val="20"/>
              </w:rPr>
              <w:t>There were 3 applications for the English teacher and recruitment has come internally.</w:t>
            </w:r>
          </w:p>
          <w:p w14:paraId="267596EB" w14:textId="77777777" w:rsidR="001D46F1" w:rsidRPr="00174DED" w:rsidRDefault="001D46F1" w:rsidP="00412C58">
            <w:pPr>
              <w:pStyle w:val="NoSpacing"/>
              <w:rPr>
                <w:rFonts w:ascii="Arial" w:hAnsi="Arial" w:cs="Arial"/>
                <w:sz w:val="20"/>
                <w:szCs w:val="20"/>
              </w:rPr>
            </w:pPr>
          </w:p>
          <w:p w14:paraId="7CC3DE46" w14:textId="3D6F25E1" w:rsidR="001D46F1" w:rsidRPr="00174DED" w:rsidRDefault="001D46F1" w:rsidP="00412C58">
            <w:pPr>
              <w:pStyle w:val="NoSpacing"/>
              <w:rPr>
                <w:rFonts w:ascii="Arial" w:hAnsi="Arial" w:cs="Arial"/>
                <w:sz w:val="20"/>
                <w:szCs w:val="20"/>
              </w:rPr>
            </w:pPr>
            <w:r w:rsidRPr="00174DED">
              <w:rPr>
                <w:rFonts w:ascii="Arial" w:hAnsi="Arial" w:cs="Arial"/>
                <w:sz w:val="20"/>
                <w:szCs w:val="20"/>
              </w:rPr>
              <w:t xml:space="preserve">Governors </w:t>
            </w:r>
            <w:r w:rsidRPr="00174DED">
              <w:rPr>
                <w:rFonts w:ascii="Arial" w:hAnsi="Arial" w:cs="Arial"/>
                <w:b/>
                <w:bCs/>
                <w:sz w:val="20"/>
                <w:szCs w:val="20"/>
              </w:rPr>
              <w:t>noted</w:t>
            </w:r>
            <w:r w:rsidRPr="00174DED">
              <w:rPr>
                <w:rFonts w:ascii="Arial" w:hAnsi="Arial" w:cs="Arial"/>
                <w:sz w:val="20"/>
                <w:szCs w:val="20"/>
              </w:rPr>
              <w:t xml:space="preserve"> that a lot of staff have (or have had) mental health and stress related issues and wanted to know if school</w:t>
            </w:r>
            <w:r w:rsidR="00BB7A11" w:rsidRPr="00174DED">
              <w:rPr>
                <w:rFonts w:ascii="Arial" w:hAnsi="Arial" w:cs="Arial"/>
                <w:sz w:val="20"/>
                <w:szCs w:val="20"/>
              </w:rPr>
              <w:t xml:space="preserve">s are trying their best to assist and help?  HM advised they were, with middle leaders and SLT trying to compensate, which means problems would ultimately be moved around.  ROL mentioned that pre-pandemic workplace related mental health issues was 4% and now at LVC this sits at 25%.  </w:t>
            </w:r>
          </w:p>
          <w:p w14:paraId="20FC3A42" w14:textId="77777777" w:rsidR="00BB7A11" w:rsidRPr="00174DED" w:rsidRDefault="00BB7A11" w:rsidP="00412C58">
            <w:pPr>
              <w:pStyle w:val="NoSpacing"/>
              <w:rPr>
                <w:rFonts w:ascii="Arial" w:hAnsi="Arial" w:cs="Arial"/>
                <w:sz w:val="20"/>
                <w:szCs w:val="20"/>
              </w:rPr>
            </w:pPr>
          </w:p>
          <w:p w14:paraId="15E7161F" w14:textId="77777777" w:rsidR="00BB7A11" w:rsidRPr="00174DED" w:rsidRDefault="00BB7A11" w:rsidP="00412C58">
            <w:pPr>
              <w:pStyle w:val="NoSpacing"/>
              <w:rPr>
                <w:rFonts w:ascii="Arial" w:hAnsi="Arial" w:cs="Arial"/>
                <w:sz w:val="20"/>
                <w:szCs w:val="20"/>
              </w:rPr>
            </w:pPr>
            <w:r w:rsidRPr="00174DED">
              <w:rPr>
                <w:rFonts w:ascii="Arial" w:hAnsi="Arial" w:cs="Arial"/>
                <w:sz w:val="20"/>
                <w:szCs w:val="20"/>
              </w:rPr>
              <w:t>HM had asked for a wellbeing governor, which the LGB agreed to in the last academic year and to date LVC is the only school with this category of link governor.</w:t>
            </w:r>
          </w:p>
          <w:p w14:paraId="3C5C7503" w14:textId="77777777" w:rsidR="00BB7A11" w:rsidRPr="00174DED" w:rsidRDefault="00BB7A11" w:rsidP="00412C58">
            <w:pPr>
              <w:pStyle w:val="NoSpacing"/>
              <w:rPr>
                <w:rFonts w:ascii="Arial" w:hAnsi="Arial" w:cs="Arial"/>
                <w:sz w:val="20"/>
                <w:szCs w:val="20"/>
              </w:rPr>
            </w:pPr>
          </w:p>
          <w:p w14:paraId="32D9D531" w14:textId="77777777" w:rsidR="00BB7A11" w:rsidRPr="00174DED" w:rsidRDefault="00BB7A11" w:rsidP="00412C58">
            <w:pPr>
              <w:pStyle w:val="NoSpacing"/>
              <w:rPr>
                <w:rFonts w:ascii="Arial" w:hAnsi="Arial" w:cs="Arial"/>
                <w:sz w:val="20"/>
                <w:szCs w:val="20"/>
              </w:rPr>
            </w:pPr>
            <w:r w:rsidRPr="00174DED">
              <w:rPr>
                <w:rFonts w:ascii="Arial" w:hAnsi="Arial" w:cs="Arial"/>
                <w:sz w:val="20"/>
                <w:szCs w:val="20"/>
              </w:rPr>
              <w:t>Governors asked if the Trust had funds to invest further in this both with LVC and across other schools within the Trust.  HM advised that she currently sits on the People, Culture and Wellbeing Strategic Group and they are working on a workload and wellbeing charter.</w:t>
            </w:r>
          </w:p>
          <w:p w14:paraId="1830501A" w14:textId="77777777" w:rsidR="00BB7A11" w:rsidRPr="00174DED" w:rsidRDefault="00BB7A11" w:rsidP="00412C58">
            <w:pPr>
              <w:pStyle w:val="NoSpacing"/>
              <w:rPr>
                <w:rFonts w:ascii="Arial" w:hAnsi="Arial" w:cs="Arial"/>
                <w:sz w:val="20"/>
                <w:szCs w:val="20"/>
              </w:rPr>
            </w:pPr>
          </w:p>
          <w:p w14:paraId="6B18C840" w14:textId="1F8B2AFF" w:rsidR="00BB7A11" w:rsidRDefault="00BB7A11" w:rsidP="00412C58">
            <w:pPr>
              <w:pStyle w:val="NoSpacing"/>
              <w:rPr>
                <w:rFonts w:ascii="Arial" w:hAnsi="Arial" w:cs="Arial"/>
                <w:sz w:val="20"/>
                <w:szCs w:val="20"/>
              </w:rPr>
            </w:pPr>
            <w:r w:rsidRPr="00174DED">
              <w:rPr>
                <w:rFonts w:ascii="Arial" w:hAnsi="Arial" w:cs="Arial"/>
                <w:sz w:val="20"/>
                <w:szCs w:val="20"/>
              </w:rPr>
              <w:t xml:space="preserve">To date, there is no data across the Trust from HR on wellbeing. </w:t>
            </w:r>
          </w:p>
          <w:p w14:paraId="171D0B7E" w14:textId="77777777" w:rsidR="000F488A" w:rsidRPr="00174DED" w:rsidRDefault="000F488A" w:rsidP="00412C58">
            <w:pPr>
              <w:pStyle w:val="NoSpacing"/>
              <w:rPr>
                <w:rFonts w:ascii="Arial" w:hAnsi="Arial" w:cs="Arial"/>
                <w:sz w:val="20"/>
                <w:szCs w:val="20"/>
              </w:rPr>
            </w:pPr>
          </w:p>
          <w:p w14:paraId="699E062C" w14:textId="77777777" w:rsidR="00BB7A11" w:rsidRPr="00174DED" w:rsidRDefault="00BB7A11" w:rsidP="00412C58">
            <w:pPr>
              <w:pStyle w:val="NoSpacing"/>
              <w:rPr>
                <w:rFonts w:ascii="Arial" w:hAnsi="Arial" w:cs="Arial"/>
                <w:sz w:val="20"/>
                <w:szCs w:val="20"/>
              </w:rPr>
            </w:pPr>
            <w:r w:rsidRPr="00174DED">
              <w:rPr>
                <w:rFonts w:ascii="Arial" w:hAnsi="Arial" w:cs="Arial"/>
                <w:sz w:val="20"/>
                <w:szCs w:val="20"/>
              </w:rPr>
              <w:t xml:space="preserve">Governors would like to see wellbeing as a focus area at the next meeting in January and as an ongoing matter. </w:t>
            </w:r>
          </w:p>
          <w:p w14:paraId="6A659B11" w14:textId="77777777" w:rsidR="00FD3134" w:rsidRPr="00174DED" w:rsidRDefault="00FD3134" w:rsidP="00412C58">
            <w:pPr>
              <w:pStyle w:val="NoSpacing"/>
              <w:rPr>
                <w:rFonts w:ascii="Arial" w:hAnsi="Arial" w:cs="Arial"/>
                <w:sz w:val="20"/>
                <w:szCs w:val="20"/>
              </w:rPr>
            </w:pPr>
          </w:p>
          <w:p w14:paraId="79F04962" w14:textId="77777777" w:rsidR="00FD3134" w:rsidRPr="00174DED" w:rsidRDefault="00FD3134" w:rsidP="00412C58">
            <w:pPr>
              <w:pStyle w:val="NoSpacing"/>
              <w:rPr>
                <w:rFonts w:ascii="Arial" w:hAnsi="Arial" w:cs="Arial"/>
                <w:sz w:val="20"/>
                <w:szCs w:val="20"/>
              </w:rPr>
            </w:pPr>
            <w:r w:rsidRPr="00174DED">
              <w:rPr>
                <w:rFonts w:ascii="Arial" w:hAnsi="Arial" w:cs="Arial"/>
                <w:sz w:val="20"/>
                <w:szCs w:val="20"/>
              </w:rPr>
              <w:t>HM is to discuss this further at the Secondary TLG.</w:t>
            </w:r>
          </w:p>
          <w:p w14:paraId="1C591B7A" w14:textId="77777777" w:rsidR="00FD3134" w:rsidRPr="00174DED" w:rsidRDefault="00FD3134" w:rsidP="00412C58">
            <w:pPr>
              <w:pStyle w:val="NoSpacing"/>
              <w:rPr>
                <w:rFonts w:ascii="Arial" w:hAnsi="Arial" w:cs="Arial"/>
                <w:sz w:val="20"/>
                <w:szCs w:val="20"/>
              </w:rPr>
            </w:pPr>
          </w:p>
          <w:p w14:paraId="7EE9C937" w14:textId="6B2CB820" w:rsidR="00FD3134" w:rsidRPr="00174DED" w:rsidRDefault="00FD3134" w:rsidP="00412C58">
            <w:pPr>
              <w:pStyle w:val="NoSpacing"/>
              <w:rPr>
                <w:rFonts w:ascii="Arial" w:hAnsi="Arial" w:cs="Arial"/>
                <w:sz w:val="20"/>
                <w:szCs w:val="20"/>
              </w:rPr>
            </w:pPr>
            <w:r w:rsidRPr="00174DED">
              <w:rPr>
                <w:rFonts w:ascii="Arial" w:hAnsi="Arial" w:cs="Arial"/>
                <w:sz w:val="20"/>
                <w:szCs w:val="20"/>
              </w:rPr>
              <w:t>The budget, whilst remaining a key risk is looking better.</w:t>
            </w:r>
          </w:p>
          <w:p w14:paraId="4ED6751D" w14:textId="77777777" w:rsidR="00FD3134" w:rsidRPr="00174DED" w:rsidRDefault="00FD3134" w:rsidP="00412C58">
            <w:pPr>
              <w:pStyle w:val="NoSpacing"/>
              <w:rPr>
                <w:rFonts w:ascii="Arial" w:hAnsi="Arial" w:cs="Arial"/>
                <w:sz w:val="20"/>
                <w:szCs w:val="20"/>
              </w:rPr>
            </w:pPr>
          </w:p>
          <w:p w14:paraId="01E005A3" w14:textId="77777777" w:rsidR="00FD3134" w:rsidRPr="00174DED" w:rsidRDefault="00FD3134" w:rsidP="00412C58">
            <w:pPr>
              <w:pStyle w:val="NoSpacing"/>
              <w:rPr>
                <w:rFonts w:ascii="Arial" w:hAnsi="Arial" w:cs="Arial"/>
                <w:sz w:val="20"/>
                <w:szCs w:val="20"/>
              </w:rPr>
            </w:pPr>
            <w:r w:rsidRPr="00174DED">
              <w:rPr>
                <w:rFonts w:ascii="Arial" w:hAnsi="Arial" w:cs="Arial"/>
                <w:sz w:val="20"/>
                <w:szCs w:val="20"/>
              </w:rPr>
              <w:t xml:space="preserve">Governors </w:t>
            </w:r>
            <w:r w:rsidRPr="00174DED">
              <w:rPr>
                <w:rFonts w:ascii="Arial" w:hAnsi="Arial" w:cs="Arial"/>
                <w:b/>
                <w:bCs/>
                <w:sz w:val="20"/>
                <w:szCs w:val="20"/>
              </w:rPr>
              <w:t>asked</w:t>
            </w:r>
            <w:r w:rsidRPr="00174DED">
              <w:rPr>
                <w:rFonts w:ascii="Arial" w:hAnsi="Arial" w:cs="Arial"/>
                <w:sz w:val="20"/>
                <w:szCs w:val="20"/>
              </w:rPr>
              <w:t xml:space="preserve"> about predicted numbers for new school year.  HM advised there had been no decision made yet.</w:t>
            </w:r>
          </w:p>
          <w:p w14:paraId="0A566E16" w14:textId="77777777" w:rsidR="00FD3134" w:rsidRPr="00174DED" w:rsidRDefault="00FD3134" w:rsidP="00412C58">
            <w:pPr>
              <w:pStyle w:val="NoSpacing"/>
              <w:rPr>
                <w:rFonts w:ascii="Arial" w:hAnsi="Arial" w:cs="Arial"/>
                <w:sz w:val="20"/>
                <w:szCs w:val="20"/>
              </w:rPr>
            </w:pPr>
            <w:r w:rsidRPr="00174DED">
              <w:rPr>
                <w:rFonts w:ascii="Arial" w:hAnsi="Arial" w:cs="Arial"/>
                <w:sz w:val="20"/>
                <w:szCs w:val="20"/>
              </w:rPr>
              <w:lastRenderedPageBreak/>
              <w:t>The open evening had been well attended.</w:t>
            </w:r>
          </w:p>
          <w:p w14:paraId="4FDAA2C1" w14:textId="77777777" w:rsidR="00FD3134" w:rsidRPr="00174DED" w:rsidRDefault="00FD3134" w:rsidP="00412C58">
            <w:pPr>
              <w:pStyle w:val="NoSpacing"/>
              <w:rPr>
                <w:rFonts w:ascii="Arial" w:hAnsi="Arial" w:cs="Arial"/>
                <w:sz w:val="20"/>
                <w:szCs w:val="20"/>
              </w:rPr>
            </w:pPr>
          </w:p>
          <w:p w14:paraId="1EECB7B9" w14:textId="5E267F78" w:rsidR="00FD3134" w:rsidRPr="00953BD9" w:rsidRDefault="00FD3134" w:rsidP="00412C58">
            <w:pPr>
              <w:pStyle w:val="NoSpacing"/>
              <w:rPr>
                <w:rFonts w:ascii="Arial" w:hAnsi="Arial" w:cs="Arial"/>
              </w:rPr>
            </w:pPr>
            <w:r w:rsidRPr="00174DED">
              <w:rPr>
                <w:rFonts w:ascii="Arial" w:hAnsi="Arial" w:cs="Arial"/>
                <w:sz w:val="20"/>
                <w:szCs w:val="20"/>
              </w:rPr>
              <w:t>Study leave was discussed with the consideration for revision period of students at home, as the demographic is not the same as other schools in the Trust.  This will remain a subject for discussion.</w:t>
            </w:r>
          </w:p>
        </w:tc>
        <w:tc>
          <w:tcPr>
            <w:tcW w:w="1908" w:type="dxa"/>
          </w:tcPr>
          <w:p w14:paraId="65E52B6F" w14:textId="77777777" w:rsidR="00476009" w:rsidRDefault="00476009" w:rsidP="00412C58">
            <w:pPr>
              <w:jc w:val="both"/>
              <w:rPr>
                <w:rFonts w:ascii="Arial" w:hAnsi="Arial" w:cs="Arial"/>
                <w:b/>
                <w:bCs/>
              </w:rPr>
            </w:pPr>
          </w:p>
          <w:p w14:paraId="20319A24" w14:textId="77777777" w:rsidR="00BB7A11" w:rsidRDefault="00BB7A11" w:rsidP="00412C58">
            <w:pPr>
              <w:jc w:val="both"/>
              <w:rPr>
                <w:rFonts w:ascii="Arial" w:hAnsi="Arial" w:cs="Arial"/>
                <w:b/>
                <w:bCs/>
              </w:rPr>
            </w:pPr>
          </w:p>
          <w:p w14:paraId="6F89317C" w14:textId="77777777" w:rsidR="00BB7A11" w:rsidRDefault="00BB7A11" w:rsidP="00412C58">
            <w:pPr>
              <w:jc w:val="both"/>
              <w:rPr>
                <w:rFonts w:ascii="Arial" w:hAnsi="Arial" w:cs="Arial"/>
                <w:b/>
                <w:bCs/>
              </w:rPr>
            </w:pPr>
          </w:p>
          <w:p w14:paraId="0C7E91DF" w14:textId="77777777" w:rsidR="00BB7A11" w:rsidRDefault="00BB7A11" w:rsidP="00412C58">
            <w:pPr>
              <w:jc w:val="both"/>
              <w:rPr>
                <w:rFonts w:ascii="Arial" w:hAnsi="Arial" w:cs="Arial"/>
                <w:b/>
                <w:bCs/>
              </w:rPr>
            </w:pPr>
          </w:p>
          <w:p w14:paraId="42AA4D1E" w14:textId="77777777" w:rsidR="00BB7A11" w:rsidRDefault="00BB7A11" w:rsidP="00412C58">
            <w:pPr>
              <w:jc w:val="both"/>
              <w:rPr>
                <w:rFonts w:ascii="Arial" w:hAnsi="Arial" w:cs="Arial"/>
                <w:b/>
                <w:bCs/>
              </w:rPr>
            </w:pPr>
          </w:p>
          <w:p w14:paraId="083B1B2A" w14:textId="77777777" w:rsidR="00BB7A11" w:rsidRDefault="00BB7A11" w:rsidP="00412C58">
            <w:pPr>
              <w:jc w:val="both"/>
              <w:rPr>
                <w:rFonts w:ascii="Arial" w:hAnsi="Arial" w:cs="Arial"/>
                <w:b/>
                <w:bCs/>
              </w:rPr>
            </w:pPr>
          </w:p>
          <w:p w14:paraId="01FAACE3" w14:textId="77777777" w:rsidR="00BB7A11" w:rsidRDefault="00BB7A11" w:rsidP="00412C58">
            <w:pPr>
              <w:jc w:val="both"/>
              <w:rPr>
                <w:rFonts w:ascii="Arial" w:hAnsi="Arial" w:cs="Arial"/>
                <w:b/>
                <w:bCs/>
              </w:rPr>
            </w:pPr>
          </w:p>
          <w:p w14:paraId="5AE19017" w14:textId="77777777" w:rsidR="00BB7A11" w:rsidRDefault="00BB7A11" w:rsidP="00412C58">
            <w:pPr>
              <w:jc w:val="both"/>
              <w:rPr>
                <w:rFonts w:ascii="Arial" w:hAnsi="Arial" w:cs="Arial"/>
                <w:b/>
                <w:bCs/>
              </w:rPr>
            </w:pPr>
          </w:p>
          <w:p w14:paraId="2E1BFB0A" w14:textId="77777777" w:rsidR="00BB7A11" w:rsidRDefault="00BB7A11" w:rsidP="00412C58">
            <w:pPr>
              <w:jc w:val="both"/>
              <w:rPr>
                <w:rFonts w:ascii="Arial" w:hAnsi="Arial" w:cs="Arial"/>
                <w:b/>
                <w:bCs/>
              </w:rPr>
            </w:pPr>
          </w:p>
          <w:p w14:paraId="3195FE59" w14:textId="77777777" w:rsidR="00BB7A11" w:rsidRDefault="00BB7A11" w:rsidP="00412C58">
            <w:pPr>
              <w:jc w:val="both"/>
              <w:rPr>
                <w:rFonts w:ascii="Arial" w:hAnsi="Arial" w:cs="Arial"/>
                <w:b/>
                <w:bCs/>
              </w:rPr>
            </w:pPr>
          </w:p>
          <w:p w14:paraId="7FA8F0B4" w14:textId="77777777" w:rsidR="00BB7A11" w:rsidRDefault="00BB7A11" w:rsidP="00412C58">
            <w:pPr>
              <w:jc w:val="both"/>
              <w:rPr>
                <w:rFonts w:ascii="Arial" w:hAnsi="Arial" w:cs="Arial"/>
                <w:b/>
                <w:bCs/>
              </w:rPr>
            </w:pPr>
          </w:p>
          <w:p w14:paraId="6E50A87F" w14:textId="77777777" w:rsidR="00BB7A11" w:rsidRDefault="00BB7A11" w:rsidP="00412C58">
            <w:pPr>
              <w:jc w:val="both"/>
              <w:rPr>
                <w:rFonts w:ascii="Arial" w:hAnsi="Arial" w:cs="Arial"/>
                <w:b/>
                <w:bCs/>
              </w:rPr>
            </w:pPr>
          </w:p>
          <w:p w14:paraId="347A371F" w14:textId="77777777" w:rsidR="00BB7A11" w:rsidRDefault="00BB7A11" w:rsidP="00412C58">
            <w:pPr>
              <w:jc w:val="both"/>
              <w:rPr>
                <w:rFonts w:ascii="Arial" w:hAnsi="Arial" w:cs="Arial"/>
                <w:b/>
                <w:bCs/>
              </w:rPr>
            </w:pPr>
          </w:p>
          <w:p w14:paraId="7D69508F" w14:textId="77777777" w:rsidR="00BB7A11" w:rsidRDefault="00BB7A11" w:rsidP="00412C58">
            <w:pPr>
              <w:jc w:val="both"/>
              <w:rPr>
                <w:rFonts w:ascii="Arial" w:hAnsi="Arial" w:cs="Arial"/>
                <w:b/>
                <w:bCs/>
              </w:rPr>
            </w:pPr>
          </w:p>
          <w:p w14:paraId="793B6043" w14:textId="77777777" w:rsidR="00BB7A11" w:rsidRDefault="00BB7A11" w:rsidP="00412C58">
            <w:pPr>
              <w:jc w:val="both"/>
              <w:rPr>
                <w:rFonts w:ascii="Arial" w:hAnsi="Arial" w:cs="Arial"/>
                <w:b/>
                <w:bCs/>
              </w:rPr>
            </w:pPr>
          </w:p>
          <w:p w14:paraId="015B60C4" w14:textId="77777777" w:rsidR="00BB7A11" w:rsidRDefault="00BB7A11" w:rsidP="00412C58">
            <w:pPr>
              <w:jc w:val="both"/>
              <w:rPr>
                <w:rFonts w:ascii="Arial" w:hAnsi="Arial" w:cs="Arial"/>
                <w:b/>
                <w:bCs/>
              </w:rPr>
            </w:pPr>
          </w:p>
          <w:p w14:paraId="5CBFE5A5" w14:textId="77777777" w:rsidR="00BB7A11" w:rsidRDefault="00BB7A11" w:rsidP="00412C58">
            <w:pPr>
              <w:jc w:val="both"/>
              <w:rPr>
                <w:rFonts w:ascii="Arial" w:hAnsi="Arial" w:cs="Arial"/>
                <w:b/>
                <w:bCs/>
              </w:rPr>
            </w:pPr>
          </w:p>
          <w:p w14:paraId="667D017F" w14:textId="77777777" w:rsidR="00BB7A11" w:rsidRDefault="00BB7A11" w:rsidP="00412C58">
            <w:pPr>
              <w:jc w:val="both"/>
              <w:rPr>
                <w:rFonts w:ascii="Arial" w:hAnsi="Arial" w:cs="Arial"/>
                <w:b/>
                <w:bCs/>
              </w:rPr>
            </w:pPr>
          </w:p>
          <w:p w14:paraId="344EB4A1" w14:textId="77777777" w:rsidR="00BB7A11" w:rsidRDefault="00BB7A11" w:rsidP="00412C58">
            <w:pPr>
              <w:jc w:val="both"/>
              <w:rPr>
                <w:rFonts w:ascii="Arial" w:hAnsi="Arial" w:cs="Arial"/>
                <w:b/>
                <w:bCs/>
              </w:rPr>
            </w:pPr>
          </w:p>
          <w:p w14:paraId="6A796F09" w14:textId="77777777" w:rsidR="00BB7A11" w:rsidRDefault="00BB7A11" w:rsidP="00412C58">
            <w:pPr>
              <w:jc w:val="both"/>
              <w:rPr>
                <w:rFonts w:ascii="Arial" w:hAnsi="Arial" w:cs="Arial"/>
                <w:b/>
                <w:bCs/>
              </w:rPr>
            </w:pPr>
          </w:p>
          <w:p w14:paraId="1DA91FBE" w14:textId="77777777" w:rsidR="00BB7A11" w:rsidRDefault="00BB7A11" w:rsidP="00412C58">
            <w:pPr>
              <w:jc w:val="both"/>
              <w:rPr>
                <w:rFonts w:ascii="Arial" w:hAnsi="Arial" w:cs="Arial"/>
                <w:b/>
                <w:bCs/>
              </w:rPr>
            </w:pPr>
          </w:p>
          <w:p w14:paraId="5BFE9688" w14:textId="77777777" w:rsidR="00BB7A11" w:rsidRDefault="00BB7A11" w:rsidP="00412C58">
            <w:pPr>
              <w:jc w:val="both"/>
              <w:rPr>
                <w:rFonts w:ascii="Arial" w:hAnsi="Arial" w:cs="Arial"/>
                <w:b/>
                <w:bCs/>
              </w:rPr>
            </w:pPr>
          </w:p>
          <w:p w14:paraId="030A43D5" w14:textId="77777777" w:rsidR="00BB7A11" w:rsidRDefault="00BB7A11" w:rsidP="00412C58">
            <w:pPr>
              <w:jc w:val="both"/>
              <w:rPr>
                <w:rFonts w:ascii="Arial" w:hAnsi="Arial" w:cs="Arial"/>
                <w:b/>
                <w:bCs/>
              </w:rPr>
            </w:pPr>
          </w:p>
          <w:p w14:paraId="0D7962F1" w14:textId="77777777" w:rsidR="00BB7A11" w:rsidRDefault="00BB7A11" w:rsidP="00412C58">
            <w:pPr>
              <w:jc w:val="both"/>
              <w:rPr>
                <w:rFonts w:ascii="Arial" w:hAnsi="Arial" w:cs="Arial"/>
                <w:b/>
                <w:bCs/>
              </w:rPr>
            </w:pPr>
          </w:p>
          <w:p w14:paraId="0D6BBB35" w14:textId="77777777" w:rsidR="00BB7A11" w:rsidRDefault="00BB7A11" w:rsidP="00412C58">
            <w:pPr>
              <w:jc w:val="both"/>
              <w:rPr>
                <w:rFonts w:ascii="Arial" w:hAnsi="Arial" w:cs="Arial"/>
                <w:b/>
                <w:bCs/>
              </w:rPr>
            </w:pPr>
          </w:p>
          <w:p w14:paraId="18213011" w14:textId="77777777" w:rsidR="00BB7A11" w:rsidRDefault="00BB7A11" w:rsidP="00412C58">
            <w:pPr>
              <w:jc w:val="both"/>
              <w:rPr>
                <w:rFonts w:ascii="Arial" w:hAnsi="Arial" w:cs="Arial"/>
                <w:b/>
                <w:bCs/>
              </w:rPr>
            </w:pPr>
          </w:p>
          <w:p w14:paraId="785CCABF" w14:textId="77777777" w:rsidR="00BB7A11" w:rsidRDefault="00BB7A11" w:rsidP="00412C58">
            <w:pPr>
              <w:jc w:val="both"/>
              <w:rPr>
                <w:rFonts w:ascii="Arial" w:hAnsi="Arial" w:cs="Arial"/>
                <w:b/>
                <w:bCs/>
              </w:rPr>
            </w:pPr>
          </w:p>
          <w:p w14:paraId="5E601508" w14:textId="77777777" w:rsidR="00BB7A11" w:rsidRDefault="00BB7A11" w:rsidP="00412C58">
            <w:pPr>
              <w:jc w:val="both"/>
              <w:rPr>
                <w:rFonts w:ascii="Arial" w:hAnsi="Arial" w:cs="Arial"/>
                <w:b/>
                <w:bCs/>
              </w:rPr>
            </w:pPr>
          </w:p>
          <w:p w14:paraId="3CE87CED" w14:textId="77777777" w:rsidR="00BB7A11" w:rsidRDefault="00BB7A11" w:rsidP="00412C58">
            <w:pPr>
              <w:jc w:val="both"/>
              <w:rPr>
                <w:rFonts w:ascii="Arial" w:hAnsi="Arial" w:cs="Arial"/>
                <w:b/>
                <w:bCs/>
              </w:rPr>
            </w:pPr>
          </w:p>
          <w:p w14:paraId="20C32F19" w14:textId="77777777" w:rsidR="00BB7A11" w:rsidRDefault="00BB7A11" w:rsidP="00412C58">
            <w:pPr>
              <w:jc w:val="both"/>
              <w:rPr>
                <w:rFonts w:ascii="Arial" w:hAnsi="Arial" w:cs="Arial"/>
                <w:b/>
                <w:bCs/>
              </w:rPr>
            </w:pPr>
          </w:p>
          <w:p w14:paraId="4956E2E1" w14:textId="77777777" w:rsidR="00BB7A11" w:rsidRDefault="00BB7A11" w:rsidP="00412C58">
            <w:pPr>
              <w:jc w:val="both"/>
              <w:rPr>
                <w:rFonts w:ascii="Arial" w:hAnsi="Arial" w:cs="Arial"/>
                <w:b/>
                <w:bCs/>
              </w:rPr>
            </w:pPr>
          </w:p>
          <w:p w14:paraId="3BADE98F" w14:textId="77777777" w:rsidR="00BB7A11" w:rsidRDefault="00BB7A11" w:rsidP="00412C58">
            <w:pPr>
              <w:jc w:val="both"/>
              <w:rPr>
                <w:rFonts w:ascii="Arial" w:hAnsi="Arial" w:cs="Arial"/>
                <w:b/>
                <w:bCs/>
              </w:rPr>
            </w:pPr>
          </w:p>
          <w:p w14:paraId="2607440E" w14:textId="77777777" w:rsidR="00BB7A11" w:rsidRDefault="00BB7A11" w:rsidP="00412C58">
            <w:pPr>
              <w:jc w:val="both"/>
              <w:rPr>
                <w:rFonts w:ascii="Arial" w:hAnsi="Arial" w:cs="Arial"/>
                <w:b/>
                <w:bCs/>
              </w:rPr>
            </w:pPr>
          </w:p>
          <w:p w14:paraId="19BB0312" w14:textId="77777777" w:rsidR="00BB7A11" w:rsidRDefault="00BB7A11" w:rsidP="00412C58">
            <w:pPr>
              <w:jc w:val="both"/>
              <w:rPr>
                <w:rFonts w:ascii="Arial" w:hAnsi="Arial" w:cs="Arial"/>
                <w:b/>
                <w:bCs/>
              </w:rPr>
            </w:pPr>
          </w:p>
          <w:p w14:paraId="3ABED529" w14:textId="77777777" w:rsidR="00BB7A11" w:rsidRDefault="00BB7A11" w:rsidP="00412C58">
            <w:pPr>
              <w:jc w:val="both"/>
              <w:rPr>
                <w:rFonts w:ascii="Arial" w:hAnsi="Arial" w:cs="Arial"/>
                <w:b/>
                <w:bCs/>
              </w:rPr>
            </w:pPr>
          </w:p>
          <w:p w14:paraId="2FF94B0F" w14:textId="77777777" w:rsidR="00BB7A11" w:rsidRDefault="00BB7A11" w:rsidP="00412C58">
            <w:pPr>
              <w:jc w:val="both"/>
              <w:rPr>
                <w:rFonts w:ascii="Arial" w:hAnsi="Arial" w:cs="Arial"/>
                <w:b/>
                <w:bCs/>
              </w:rPr>
            </w:pPr>
          </w:p>
          <w:p w14:paraId="55C18A75" w14:textId="77777777" w:rsidR="00BB7A11" w:rsidRDefault="00BB7A11" w:rsidP="00412C58">
            <w:pPr>
              <w:jc w:val="both"/>
              <w:rPr>
                <w:rFonts w:ascii="Arial" w:hAnsi="Arial" w:cs="Arial"/>
                <w:b/>
                <w:bCs/>
              </w:rPr>
            </w:pPr>
          </w:p>
          <w:p w14:paraId="7A50E3C9" w14:textId="754F608A" w:rsidR="00BB7A11" w:rsidRPr="00A61BBB" w:rsidRDefault="00BB7A11" w:rsidP="00412C58">
            <w:pPr>
              <w:jc w:val="both"/>
              <w:rPr>
                <w:rFonts w:ascii="Arial" w:hAnsi="Arial" w:cs="Arial"/>
                <w:b/>
                <w:bCs/>
              </w:rPr>
            </w:pPr>
            <w:r>
              <w:rPr>
                <w:rFonts w:ascii="Arial" w:hAnsi="Arial" w:cs="Arial"/>
                <w:b/>
                <w:bCs/>
              </w:rPr>
              <w:t>HM/ROL</w:t>
            </w:r>
          </w:p>
        </w:tc>
      </w:tr>
      <w:tr w:rsidR="00412C58" w14:paraId="3E31BF1B" w14:textId="77777777" w:rsidTr="008E317D">
        <w:tc>
          <w:tcPr>
            <w:tcW w:w="534" w:type="dxa"/>
            <w:shd w:val="clear" w:color="auto" w:fill="C7E2FA" w:themeFill="accent1" w:themeFillTint="33"/>
          </w:tcPr>
          <w:p w14:paraId="7AAA261C" w14:textId="77777777" w:rsidR="00412C58" w:rsidRPr="002A6A0D" w:rsidRDefault="00412C58" w:rsidP="00412C58">
            <w:pPr>
              <w:jc w:val="both"/>
              <w:rPr>
                <w:rFonts w:ascii="Arial" w:hAnsi="Arial" w:cs="Arial"/>
                <w:b/>
              </w:rPr>
            </w:pPr>
            <w:r w:rsidRPr="002A6A0D">
              <w:rPr>
                <w:rFonts w:ascii="Arial" w:hAnsi="Arial" w:cs="Arial"/>
                <w:b/>
              </w:rPr>
              <w:t>8</w:t>
            </w:r>
            <w:r>
              <w:rPr>
                <w:rFonts w:ascii="Arial" w:hAnsi="Arial" w:cs="Arial"/>
              </w:rPr>
              <w:t>.</w:t>
            </w:r>
          </w:p>
        </w:tc>
        <w:tc>
          <w:tcPr>
            <w:tcW w:w="6740" w:type="dxa"/>
            <w:shd w:val="clear" w:color="auto" w:fill="C7E2FA" w:themeFill="accent1" w:themeFillTint="33"/>
          </w:tcPr>
          <w:p w14:paraId="6C84EF37" w14:textId="77B2E4CA" w:rsidR="00412C58" w:rsidRPr="00B63C4D" w:rsidRDefault="00FD3134" w:rsidP="00412C58">
            <w:pPr>
              <w:tabs>
                <w:tab w:val="left" w:pos="600"/>
                <w:tab w:val="left" w:pos="4158"/>
              </w:tabs>
              <w:rPr>
                <w:rFonts w:ascii="Arial" w:hAnsi="Arial"/>
                <w:b/>
              </w:rPr>
            </w:pPr>
            <w:r>
              <w:rPr>
                <w:rFonts w:ascii="Arial" w:hAnsi="Arial"/>
                <w:b/>
              </w:rPr>
              <w:t>Data digest</w:t>
            </w:r>
          </w:p>
        </w:tc>
        <w:tc>
          <w:tcPr>
            <w:tcW w:w="1908" w:type="dxa"/>
            <w:shd w:val="clear" w:color="auto" w:fill="C7E2FA" w:themeFill="accent1" w:themeFillTint="33"/>
          </w:tcPr>
          <w:p w14:paraId="42D9F250" w14:textId="77777777" w:rsidR="00412C58" w:rsidRDefault="00412C58" w:rsidP="00412C58">
            <w:pPr>
              <w:jc w:val="both"/>
              <w:rPr>
                <w:rFonts w:ascii="Arial" w:hAnsi="Arial" w:cs="Arial"/>
              </w:rPr>
            </w:pPr>
          </w:p>
        </w:tc>
      </w:tr>
      <w:tr w:rsidR="00BE0B33" w14:paraId="7580E92D" w14:textId="77777777" w:rsidTr="008E317D">
        <w:tc>
          <w:tcPr>
            <w:tcW w:w="534" w:type="dxa"/>
          </w:tcPr>
          <w:p w14:paraId="7AE8AE5F" w14:textId="77777777" w:rsidR="00BE0B33" w:rsidRDefault="00BE0B33" w:rsidP="00BE0B33">
            <w:pPr>
              <w:jc w:val="both"/>
              <w:rPr>
                <w:rFonts w:ascii="Arial" w:hAnsi="Arial" w:cs="Arial"/>
              </w:rPr>
            </w:pPr>
          </w:p>
          <w:p w14:paraId="157D32B2" w14:textId="385FB790" w:rsidR="00BE0B33" w:rsidRDefault="00BE0B33" w:rsidP="00BE0B33">
            <w:pPr>
              <w:jc w:val="both"/>
              <w:rPr>
                <w:rFonts w:ascii="Arial" w:hAnsi="Arial" w:cs="Arial"/>
              </w:rPr>
            </w:pPr>
          </w:p>
        </w:tc>
        <w:tc>
          <w:tcPr>
            <w:tcW w:w="6740" w:type="dxa"/>
          </w:tcPr>
          <w:p w14:paraId="6965118F" w14:textId="5F15374B" w:rsidR="00612B3D" w:rsidRPr="00174DED" w:rsidRDefault="00612B3D" w:rsidP="00BE0B33">
            <w:pPr>
              <w:tabs>
                <w:tab w:val="left" w:pos="600"/>
                <w:tab w:val="left" w:pos="4158"/>
              </w:tabs>
              <w:rPr>
                <w:rFonts w:ascii="Arial" w:hAnsi="Arial"/>
                <w:bCs/>
                <w:sz w:val="20"/>
                <w:szCs w:val="20"/>
                <w:u w:val="single"/>
              </w:rPr>
            </w:pPr>
            <w:r w:rsidRPr="00174DED">
              <w:rPr>
                <w:rFonts w:ascii="Arial" w:hAnsi="Arial"/>
                <w:bCs/>
                <w:sz w:val="20"/>
                <w:szCs w:val="20"/>
                <w:u w:val="single"/>
              </w:rPr>
              <w:t>Link</w:t>
            </w:r>
            <w:r w:rsidR="00376B4A" w:rsidRPr="00174DED">
              <w:rPr>
                <w:rFonts w:ascii="Arial" w:hAnsi="Arial"/>
                <w:bCs/>
                <w:sz w:val="20"/>
                <w:szCs w:val="20"/>
                <w:u w:val="single"/>
              </w:rPr>
              <w:t xml:space="preserve"> Governors Report</w:t>
            </w:r>
          </w:p>
          <w:p w14:paraId="104F5EE4" w14:textId="1928C50D" w:rsidR="00BE0B33" w:rsidRPr="00174DED" w:rsidRDefault="00FD3134" w:rsidP="00BE0B33">
            <w:pPr>
              <w:tabs>
                <w:tab w:val="left" w:pos="600"/>
                <w:tab w:val="left" w:pos="4158"/>
              </w:tabs>
              <w:rPr>
                <w:rFonts w:ascii="Arial" w:hAnsi="Arial"/>
                <w:bCs/>
                <w:sz w:val="20"/>
                <w:szCs w:val="20"/>
              </w:rPr>
            </w:pPr>
            <w:r w:rsidRPr="00174DED">
              <w:rPr>
                <w:rFonts w:ascii="Arial" w:hAnsi="Arial"/>
                <w:bCs/>
                <w:sz w:val="20"/>
                <w:szCs w:val="20"/>
              </w:rPr>
              <w:t xml:space="preserve">The alternative provision of the forest school has been very positive. </w:t>
            </w:r>
            <w:r w:rsidR="00376B4A" w:rsidRPr="00174DED">
              <w:rPr>
                <w:rFonts w:ascii="Arial" w:hAnsi="Arial"/>
                <w:bCs/>
                <w:sz w:val="20"/>
                <w:szCs w:val="20"/>
              </w:rPr>
              <w:t>These run in 6-week sessions.</w:t>
            </w:r>
          </w:p>
          <w:p w14:paraId="7A7362DD" w14:textId="77777777" w:rsidR="00FD3134" w:rsidRPr="00174DED" w:rsidRDefault="00FD3134" w:rsidP="00BE0B33">
            <w:pPr>
              <w:tabs>
                <w:tab w:val="left" w:pos="600"/>
                <w:tab w:val="left" w:pos="4158"/>
              </w:tabs>
              <w:rPr>
                <w:rFonts w:ascii="Arial" w:hAnsi="Arial"/>
                <w:bCs/>
                <w:sz w:val="20"/>
                <w:szCs w:val="20"/>
              </w:rPr>
            </w:pPr>
          </w:p>
          <w:p w14:paraId="1BB0776B" w14:textId="22947D1A" w:rsidR="00FD3134" w:rsidRPr="00174DED" w:rsidRDefault="00FD3134" w:rsidP="00BE0B33">
            <w:pPr>
              <w:tabs>
                <w:tab w:val="left" w:pos="600"/>
                <w:tab w:val="left" w:pos="4158"/>
              </w:tabs>
              <w:rPr>
                <w:rFonts w:ascii="Arial" w:hAnsi="Arial"/>
                <w:bCs/>
                <w:sz w:val="20"/>
                <w:szCs w:val="20"/>
              </w:rPr>
            </w:pPr>
            <w:r w:rsidRPr="00174DED">
              <w:rPr>
                <w:rFonts w:ascii="Arial" w:hAnsi="Arial"/>
                <w:bCs/>
                <w:sz w:val="20"/>
                <w:szCs w:val="20"/>
              </w:rPr>
              <w:t xml:space="preserve">At a recent support staff meetings </w:t>
            </w:r>
            <w:r w:rsidR="00612B3D" w:rsidRPr="00174DED">
              <w:rPr>
                <w:rFonts w:ascii="Arial" w:hAnsi="Arial"/>
                <w:bCs/>
                <w:sz w:val="20"/>
                <w:szCs w:val="20"/>
              </w:rPr>
              <w:t xml:space="preserve">there was discussion about how positive </w:t>
            </w:r>
            <w:r w:rsidRPr="00174DED">
              <w:rPr>
                <w:rFonts w:ascii="Arial" w:hAnsi="Arial"/>
                <w:bCs/>
                <w:sz w:val="20"/>
                <w:szCs w:val="20"/>
              </w:rPr>
              <w:t>a college walk, which was adapted for pupil needs</w:t>
            </w:r>
            <w:r w:rsidR="00612B3D" w:rsidRPr="00174DED">
              <w:rPr>
                <w:rFonts w:ascii="Arial" w:hAnsi="Arial"/>
                <w:bCs/>
                <w:sz w:val="20"/>
                <w:szCs w:val="20"/>
              </w:rPr>
              <w:t xml:space="preserve"> was. This thread of positivity</w:t>
            </w:r>
            <w:r w:rsidR="00376B4A" w:rsidRPr="00174DED">
              <w:rPr>
                <w:rFonts w:ascii="Arial" w:hAnsi="Arial"/>
                <w:bCs/>
                <w:sz w:val="20"/>
                <w:szCs w:val="20"/>
              </w:rPr>
              <w:t xml:space="preserve"> ran </w:t>
            </w:r>
            <w:r w:rsidR="00612B3D" w:rsidRPr="00174DED">
              <w:rPr>
                <w:rFonts w:ascii="Arial" w:hAnsi="Arial"/>
                <w:bCs/>
                <w:sz w:val="20"/>
                <w:szCs w:val="20"/>
              </w:rPr>
              <w:t xml:space="preserve">throughout that meeting. </w:t>
            </w:r>
          </w:p>
          <w:p w14:paraId="0ADD14D7" w14:textId="77777777" w:rsidR="00376B4A" w:rsidRPr="00174DED" w:rsidRDefault="00376B4A" w:rsidP="00BE0B33">
            <w:pPr>
              <w:tabs>
                <w:tab w:val="left" w:pos="600"/>
                <w:tab w:val="left" w:pos="4158"/>
              </w:tabs>
              <w:rPr>
                <w:rFonts w:ascii="Arial" w:hAnsi="Arial"/>
                <w:bCs/>
                <w:sz w:val="20"/>
                <w:szCs w:val="20"/>
              </w:rPr>
            </w:pPr>
          </w:p>
          <w:p w14:paraId="7F0E9FDE" w14:textId="75103994" w:rsidR="00376B4A" w:rsidRPr="009F451C" w:rsidRDefault="00376B4A" w:rsidP="00BE0B33">
            <w:pPr>
              <w:tabs>
                <w:tab w:val="left" w:pos="600"/>
                <w:tab w:val="left" w:pos="4158"/>
              </w:tabs>
              <w:rPr>
                <w:rFonts w:ascii="Arial" w:hAnsi="Arial"/>
                <w:bCs/>
              </w:rPr>
            </w:pPr>
            <w:r w:rsidRPr="00174DED">
              <w:rPr>
                <w:rFonts w:ascii="Arial" w:hAnsi="Arial"/>
                <w:bCs/>
                <w:sz w:val="20"/>
                <w:szCs w:val="20"/>
              </w:rPr>
              <w:t>AG has non-contact time, which is very productive and has allowed her to prepare the introduction of LSA standards.</w:t>
            </w:r>
          </w:p>
        </w:tc>
        <w:tc>
          <w:tcPr>
            <w:tcW w:w="1908" w:type="dxa"/>
          </w:tcPr>
          <w:p w14:paraId="04DB8B70" w14:textId="16DFEE19" w:rsidR="00CD39CC" w:rsidRPr="004C3677" w:rsidRDefault="00CD39CC" w:rsidP="00BE0B33">
            <w:pPr>
              <w:rPr>
                <w:rFonts w:ascii="Arial" w:hAnsi="Arial" w:cs="Arial"/>
                <w:b/>
                <w:bCs/>
              </w:rPr>
            </w:pPr>
          </w:p>
        </w:tc>
      </w:tr>
      <w:tr w:rsidR="00BE0B33" w14:paraId="17C26301" w14:textId="77777777" w:rsidTr="008E317D">
        <w:tc>
          <w:tcPr>
            <w:tcW w:w="534" w:type="dxa"/>
            <w:shd w:val="clear" w:color="auto" w:fill="C7E2FA" w:themeFill="accent1" w:themeFillTint="33"/>
          </w:tcPr>
          <w:p w14:paraId="33A64BDC" w14:textId="71829566" w:rsidR="00BE0B33" w:rsidRDefault="00376B4A" w:rsidP="00BE0B33">
            <w:pPr>
              <w:jc w:val="both"/>
              <w:rPr>
                <w:rFonts w:ascii="Arial" w:hAnsi="Arial" w:cs="Arial"/>
                <w:b/>
              </w:rPr>
            </w:pPr>
            <w:r>
              <w:rPr>
                <w:rFonts w:ascii="Arial" w:hAnsi="Arial" w:cs="Arial"/>
                <w:b/>
              </w:rPr>
              <w:t>9</w:t>
            </w:r>
            <w:r w:rsidR="00BE0B33">
              <w:rPr>
                <w:rFonts w:ascii="Arial" w:hAnsi="Arial" w:cs="Arial"/>
                <w:b/>
              </w:rPr>
              <w:t>.</w:t>
            </w:r>
          </w:p>
        </w:tc>
        <w:tc>
          <w:tcPr>
            <w:tcW w:w="6740" w:type="dxa"/>
            <w:shd w:val="clear" w:color="auto" w:fill="C7E2FA" w:themeFill="accent1" w:themeFillTint="33"/>
          </w:tcPr>
          <w:p w14:paraId="0DB90082" w14:textId="1FD66001" w:rsidR="00BE0B33" w:rsidRDefault="00BE0B33" w:rsidP="00BE0B33">
            <w:pPr>
              <w:tabs>
                <w:tab w:val="left" w:pos="600"/>
                <w:tab w:val="left" w:pos="4158"/>
              </w:tabs>
              <w:rPr>
                <w:rFonts w:ascii="Arial" w:hAnsi="Arial"/>
                <w:b/>
              </w:rPr>
            </w:pPr>
            <w:r>
              <w:rPr>
                <w:rFonts w:ascii="Arial" w:hAnsi="Arial"/>
                <w:b/>
              </w:rPr>
              <w:t>Governor Business</w:t>
            </w:r>
          </w:p>
        </w:tc>
        <w:tc>
          <w:tcPr>
            <w:tcW w:w="1908" w:type="dxa"/>
            <w:shd w:val="clear" w:color="auto" w:fill="C7E2FA" w:themeFill="accent1" w:themeFillTint="33"/>
          </w:tcPr>
          <w:p w14:paraId="0D552D95" w14:textId="77777777" w:rsidR="00BE0B33" w:rsidRDefault="00BE0B33" w:rsidP="00BE0B33">
            <w:pPr>
              <w:tabs>
                <w:tab w:val="left" w:pos="600"/>
                <w:tab w:val="left" w:pos="4158"/>
              </w:tabs>
              <w:rPr>
                <w:rFonts w:ascii="Arial" w:hAnsi="Arial"/>
              </w:rPr>
            </w:pPr>
          </w:p>
        </w:tc>
      </w:tr>
      <w:tr w:rsidR="00BE0B33" w14:paraId="56A9204A" w14:textId="77777777" w:rsidTr="00BC2B27">
        <w:tc>
          <w:tcPr>
            <w:tcW w:w="534" w:type="dxa"/>
            <w:shd w:val="clear" w:color="auto" w:fill="auto"/>
          </w:tcPr>
          <w:p w14:paraId="7796185B" w14:textId="77777777" w:rsidR="00BE0B33" w:rsidRDefault="00BE0B33" w:rsidP="00BE0B33">
            <w:pPr>
              <w:jc w:val="both"/>
              <w:rPr>
                <w:rFonts w:ascii="Arial" w:hAnsi="Arial" w:cs="Arial"/>
                <w:b/>
              </w:rPr>
            </w:pPr>
          </w:p>
        </w:tc>
        <w:tc>
          <w:tcPr>
            <w:tcW w:w="6740" w:type="dxa"/>
            <w:shd w:val="clear" w:color="auto" w:fill="auto"/>
          </w:tcPr>
          <w:p w14:paraId="58905658" w14:textId="15865860" w:rsidR="00DE119A" w:rsidRPr="00174DED" w:rsidRDefault="00376B4A" w:rsidP="00BE0B33">
            <w:pPr>
              <w:tabs>
                <w:tab w:val="left" w:pos="600"/>
                <w:tab w:val="left" w:pos="4158"/>
              </w:tabs>
              <w:rPr>
                <w:rFonts w:ascii="Arial" w:hAnsi="Arial"/>
                <w:bCs/>
                <w:sz w:val="20"/>
                <w:szCs w:val="20"/>
              </w:rPr>
            </w:pPr>
            <w:r w:rsidRPr="00174DED">
              <w:rPr>
                <w:rFonts w:ascii="Arial" w:hAnsi="Arial"/>
                <w:bCs/>
                <w:sz w:val="20"/>
                <w:szCs w:val="20"/>
              </w:rPr>
              <w:t xml:space="preserve">CG gave governors </w:t>
            </w:r>
            <w:r w:rsidR="000F488A" w:rsidRPr="00174DED">
              <w:rPr>
                <w:rFonts w:ascii="Arial" w:hAnsi="Arial"/>
                <w:bCs/>
                <w:sz w:val="20"/>
                <w:szCs w:val="20"/>
              </w:rPr>
              <w:t>an</w:t>
            </w:r>
            <w:r w:rsidRPr="00174DED">
              <w:rPr>
                <w:rFonts w:ascii="Arial" w:hAnsi="Arial"/>
                <w:bCs/>
                <w:sz w:val="20"/>
                <w:szCs w:val="20"/>
              </w:rPr>
              <w:t xml:space="preserve"> update from the AGF.  </w:t>
            </w:r>
          </w:p>
          <w:p w14:paraId="137B055E" w14:textId="77777777" w:rsidR="00DE119A" w:rsidRPr="00174DED" w:rsidRDefault="00DE119A" w:rsidP="00BE0B33">
            <w:pPr>
              <w:tabs>
                <w:tab w:val="left" w:pos="600"/>
                <w:tab w:val="left" w:pos="4158"/>
              </w:tabs>
              <w:rPr>
                <w:rFonts w:ascii="Arial" w:hAnsi="Arial"/>
                <w:bCs/>
                <w:sz w:val="20"/>
                <w:szCs w:val="20"/>
              </w:rPr>
            </w:pPr>
          </w:p>
          <w:p w14:paraId="5E004B85" w14:textId="309C518F" w:rsidR="00DE119A" w:rsidRPr="00174DED" w:rsidRDefault="00DE119A" w:rsidP="00BE0B33">
            <w:pPr>
              <w:tabs>
                <w:tab w:val="left" w:pos="600"/>
                <w:tab w:val="left" w:pos="4158"/>
              </w:tabs>
              <w:rPr>
                <w:rFonts w:ascii="Arial" w:hAnsi="Arial"/>
                <w:bCs/>
                <w:sz w:val="20"/>
                <w:szCs w:val="20"/>
              </w:rPr>
            </w:pPr>
            <w:r w:rsidRPr="00174DED">
              <w:rPr>
                <w:rFonts w:ascii="Arial" w:hAnsi="Arial"/>
                <w:bCs/>
                <w:sz w:val="20"/>
                <w:szCs w:val="20"/>
              </w:rPr>
              <w:t>The Trust is expanding, taking on more schools.</w:t>
            </w:r>
          </w:p>
          <w:p w14:paraId="51A3B468" w14:textId="77777777" w:rsidR="00DE119A" w:rsidRPr="00174DED" w:rsidRDefault="00DE119A" w:rsidP="00BE0B33">
            <w:pPr>
              <w:tabs>
                <w:tab w:val="left" w:pos="600"/>
                <w:tab w:val="left" w:pos="4158"/>
              </w:tabs>
              <w:rPr>
                <w:rFonts w:ascii="Arial" w:hAnsi="Arial"/>
                <w:bCs/>
                <w:sz w:val="20"/>
                <w:szCs w:val="20"/>
              </w:rPr>
            </w:pPr>
          </w:p>
          <w:p w14:paraId="7527B1A2" w14:textId="5CB97F92" w:rsidR="00376B4A" w:rsidRPr="00174DED" w:rsidRDefault="00376B4A" w:rsidP="00BE0B33">
            <w:pPr>
              <w:tabs>
                <w:tab w:val="left" w:pos="600"/>
                <w:tab w:val="left" w:pos="4158"/>
              </w:tabs>
              <w:rPr>
                <w:rFonts w:ascii="Arial" w:hAnsi="Arial"/>
                <w:bCs/>
                <w:sz w:val="20"/>
                <w:szCs w:val="20"/>
              </w:rPr>
            </w:pPr>
            <w:r w:rsidRPr="00174DED">
              <w:rPr>
                <w:rFonts w:ascii="Arial" w:hAnsi="Arial"/>
                <w:bCs/>
                <w:sz w:val="20"/>
                <w:szCs w:val="20"/>
              </w:rPr>
              <w:t>Th</w:t>
            </w:r>
            <w:r w:rsidR="00DE119A" w:rsidRPr="00174DED">
              <w:rPr>
                <w:rFonts w:ascii="Arial" w:hAnsi="Arial"/>
                <w:bCs/>
                <w:sz w:val="20"/>
                <w:szCs w:val="20"/>
              </w:rPr>
              <w:t>ere has been a newly appointment Deputy Director of Secondary Education and this person will start within the Trust in January 2025 and will be linked to LVC instead of Duncan Cooper.</w:t>
            </w:r>
          </w:p>
          <w:p w14:paraId="587394D6" w14:textId="77777777" w:rsidR="00DE119A" w:rsidRPr="00174DED" w:rsidRDefault="00DE119A" w:rsidP="00BE0B33">
            <w:pPr>
              <w:tabs>
                <w:tab w:val="left" w:pos="600"/>
                <w:tab w:val="left" w:pos="4158"/>
              </w:tabs>
              <w:rPr>
                <w:rFonts w:ascii="Arial" w:hAnsi="Arial"/>
                <w:bCs/>
                <w:sz w:val="20"/>
                <w:szCs w:val="20"/>
              </w:rPr>
            </w:pPr>
          </w:p>
          <w:p w14:paraId="4F3E087B" w14:textId="499412A3" w:rsidR="00DE119A" w:rsidRPr="00174DED" w:rsidRDefault="00DE119A" w:rsidP="00BE0B33">
            <w:pPr>
              <w:tabs>
                <w:tab w:val="left" w:pos="600"/>
                <w:tab w:val="left" w:pos="4158"/>
              </w:tabs>
              <w:rPr>
                <w:rFonts w:ascii="Arial" w:hAnsi="Arial"/>
                <w:bCs/>
                <w:sz w:val="20"/>
                <w:szCs w:val="20"/>
              </w:rPr>
            </w:pPr>
            <w:r w:rsidRPr="00174DED">
              <w:rPr>
                <w:rFonts w:ascii="Arial" w:hAnsi="Arial"/>
                <w:bCs/>
                <w:sz w:val="20"/>
                <w:szCs w:val="20"/>
              </w:rPr>
              <w:t xml:space="preserve">The top-slice that the Trust takes from all schools is going to be increased, </w:t>
            </w:r>
            <w:r w:rsidR="000F488A" w:rsidRPr="00174DED">
              <w:rPr>
                <w:rFonts w:ascii="Arial" w:hAnsi="Arial"/>
                <w:bCs/>
                <w:sz w:val="20"/>
                <w:szCs w:val="20"/>
              </w:rPr>
              <w:t>but</w:t>
            </w:r>
            <w:r w:rsidRPr="00174DED">
              <w:rPr>
                <w:rFonts w:ascii="Arial" w:hAnsi="Arial"/>
                <w:bCs/>
                <w:sz w:val="20"/>
                <w:szCs w:val="20"/>
              </w:rPr>
              <w:t xml:space="preserve"> there is no indication as to what this will be.  This would be affective from 2026.  Whilst this may happen, governors </w:t>
            </w:r>
            <w:r w:rsidRPr="00174DED">
              <w:rPr>
                <w:rFonts w:ascii="Arial" w:hAnsi="Arial"/>
                <w:b/>
                <w:sz w:val="20"/>
                <w:szCs w:val="20"/>
              </w:rPr>
              <w:t>wanted to know</w:t>
            </w:r>
            <w:r w:rsidRPr="00174DED">
              <w:rPr>
                <w:rFonts w:ascii="Arial" w:hAnsi="Arial"/>
                <w:bCs/>
                <w:sz w:val="20"/>
                <w:szCs w:val="20"/>
              </w:rPr>
              <w:t xml:space="preserve"> what would now be done at central level that school would no longer do.</w:t>
            </w:r>
          </w:p>
          <w:p w14:paraId="15181E5F" w14:textId="77777777" w:rsidR="00DE119A" w:rsidRPr="00174DED" w:rsidRDefault="00DE119A" w:rsidP="00BE0B33">
            <w:pPr>
              <w:tabs>
                <w:tab w:val="left" w:pos="600"/>
                <w:tab w:val="left" w:pos="4158"/>
              </w:tabs>
              <w:rPr>
                <w:rFonts w:ascii="Arial" w:hAnsi="Arial"/>
                <w:bCs/>
                <w:sz w:val="20"/>
                <w:szCs w:val="20"/>
              </w:rPr>
            </w:pPr>
          </w:p>
          <w:p w14:paraId="54315D5C" w14:textId="03D281B8" w:rsidR="00DE119A" w:rsidRPr="00174DED" w:rsidRDefault="00DE119A" w:rsidP="00BE0B33">
            <w:pPr>
              <w:tabs>
                <w:tab w:val="left" w:pos="600"/>
                <w:tab w:val="left" w:pos="4158"/>
              </w:tabs>
              <w:rPr>
                <w:rFonts w:ascii="Arial" w:hAnsi="Arial"/>
                <w:bCs/>
                <w:sz w:val="20"/>
                <w:szCs w:val="20"/>
              </w:rPr>
            </w:pPr>
            <w:r w:rsidRPr="00174DED">
              <w:rPr>
                <w:rFonts w:ascii="Arial" w:hAnsi="Arial"/>
                <w:bCs/>
                <w:sz w:val="20"/>
                <w:szCs w:val="20"/>
              </w:rPr>
              <w:t>The</w:t>
            </w:r>
            <w:r w:rsidR="000F488A">
              <w:rPr>
                <w:rFonts w:ascii="Arial" w:hAnsi="Arial"/>
                <w:bCs/>
                <w:sz w:val="20"/>
                <w:szCs w:val="20"/>
              </w:rPr>
              <w:t>re</w:t>
            </w:r>
            <w:r w:rsidRPr="00174DED">
              <w:rPr>
                <w:rFonts w:ascii="Arial" w:hAnsi="Arial"/>
                <w:bCs/>
                <w:sz w:val="20"/>
                <w:szCs w:val="20"/>
              </w:rPr>
              <w:t xml:space="preserve"> was also talk that finances may come back to LGBs, although this is still being looked at.</w:t>
            </w:r>
          </w:p>
        </w:tc>
        <w:tc>
          <w:tcPr>
            <w:tcW w:w="1908" w:type="dxa"/>
            <w:shd w:val="clear" w:color="auto" w:fill="auto"/>
          </w:tcPr>
          <w:p w14:paraId="04D76778" w14:textId="3FC856FF" w:rsidR="00BE0B33" w:rsidRPr="000A68CB" w:rsidRDefault="00BE0B33" w:rsidP="00BE0B33">
            <w:pPr>
              <w:tabs>
                <w:tab w:val="left" w:pos="600"/>
                <w:tab w:val="left" w:pos="4158"/>
              </w:tabs>
              <w:rPr>
                <w:rFonts w:ascii="Arial" w:hAnsi="Arial"/>
                <w:b/>
                <w:bCs/>
              </w:rPr>
            </w:pPr>
          </w:p>
        </w:tc>
      </w:tr>
      <w:tr w:rsidR="00BE0B33" w14:paraId="77E9CC4C" w14:textId="77777777" w:rsidTr="008E317D">
        <w:tc>
          <w:tcPr>
            <w:tcW w:w="534" w:type="dxa"/>
            <w:shd w:val="clear" w:color="auto" w:fill="C7E2FA" w:themeFill="accent1" w:themeFillTint="33"/>
          </w:tcPr>
          <w:p w14:paraId="5F89342E" w14:textId="55B06648" w:rsidR="00BE0B33" w:rsidRDefault="00BE0B33" w:rsidP="00BE0B33">
            <w:pPr>
              <w:jc w:val="both"/>
              <w:rPr>
                <w:rFonts w:ascii="Arial" w:hAnsi="Arial" w:cs="Arial"/>
                <w:b/>
              </w:rPr>
            </w:pPr>
            <w:r>
              <w:rPr>
                <w:rFonts w:ascii="Arial" w:hAnsi="Arial" w:cs="Arial"/>
                <w:b/>
              </w:rPr>
              <w:t>1</w:t>
            </w:r>
            <w:r w:rsidR="00376B4A">
              <w:rPr>
                <w:rFonts w:ascii="Arial" w:hAnsi="Arial" w:cs="Arial"/>
                <w:b/>
              </w:rPr>
              <w:t>0</w:t>
            </w:r>
            <w:r>
              <w:rPr>
                <w:rFonts w:ascii="Arial" w:hAnsi="Arial" w:cs="Arial"/>
                <w:b/>
              </w:rPr>
              <w:t>.</w:t>
            </w:r>
          </w:p>
        </w:tc>
        <w:tc>
          <w:tcPr>
            <w:tcW w:w="6740" w:type="dxa"/>
            <w:shd w:val="clear" w:color="auto" w:fill="C7E2FA" w:themeFill="accent1" w:themeFillTint="33"/>
          </w:tcPr>
          <w:p w14:paraId="2DA3C0E6" w14:textId="4B5D2009" w:rsidR="00BE0B33" w:rsidRPr="008E317D" w:rsidRDefault="00BE0B33" w:rsidP="00BE0B33">
            <w:pPr>
              <w:rPr>
                <w:i/>
              </w:rPr>
            </w:pPr>
            <w:r>
              <w:rPr>
                <w:rFonts w:ascii="Arial" w:hAnsi="Arial"/>
                <w:b/>
              </w:rPr>
              <w:t>Any Other Business</w:t>
            </w:r>
          </w:p>
        </w:tc>
        <w:tc>
          <w:tcPr>
            <w:tcW w:w="1908" w:type="dxa"/>
            <w:shd w:val="clear" w:color="auto" w:fill="C7E2FA" w:themeFill="accent1" w:themeFillTint="33"/>
          </w:tcPr>
          <w:p w14:paraId="7E2BF884" w14:textId="77777777" w:rsidR="00BE0B33" w:rsidRDefault="00BE0B33" w:rsidP="00BE0B33">
            <w:pPr>
              <w:jc w:val="both"/>
              <w:rPr>
                <w:rFonts w:ascii="Arial" w:hAnsi="Arial" w:cs="Arial"/>
              </w:rPr>
            </w:pPr>
          </w:p>
        </w:tc>
      </w:tr>
      <w:tr w:rsidR="00BE0B33" w14:paraId="436096D8" w14:textId="77777777" w:rsidTr="008E317D">
        <w:tc>
          <w:tcPr>
            <w:tcW w:w="534" w:type="dxa"/>
          </w:tcPr>
          <w:p w14:paraId="5F4F729F" w14:textId="77777777" w:rsidR="00BE0B33" w:rsidRPr="002A6A0D" w:rsidRDefault="00BE0B33" w:rsidP="00BE0B33">
            <w:pPr>
              <w:jc w:val="both"/>
              <w:rPr>
                <w:rFonts w:ascii="Arial" w:hAnsi="Arial" w:cs="Arial"/>
                <w:b/>
              </w:rPr>
            </w:pPr>
          </w:p>
        </w:tc>
        <w:tc>
          <w:tcPr>
            <w:tcW w:w="6740" w:type="dxa"/>
          </w:tcPr>
          <w:p w14:paraId="7B3DC1AE" w14:textId="77777777" w:rsidR="00BE0B33" w:rsidRPr="00174DED" w:rsidRDefault="00174DED" w:rsidP="00BE0B33">
            <w:pPr>
              <w:rPr>
                <w:rFonts w:ascii="Arial" w:hAnsi="Arial"/>
                <w:sz w:val="20"/>
                <w:szCs w:val="20"/>
              </w:rPr>
            </w:pPr>
            <w:r w:rsidRPr="00174DED">
              <w:rPr>
                <w:rFonts w:ascii="Arial" w:hAnsi="Arial"/>
                <w:sz w:val="20"/>
                <w:szCs w:val="20"/>
              </w:rPr>
              <w:t>KP asked governors to confirm they had completed all relevant reading and courses required.</w:t>
            </w:r>
          </w:p>
          <w:p w14:paraId="1DC41392" w14:textId="77777777" w:rsidR="00174DED" w:rsidRPr="00174DED" w:rsidRDefault="00174DED" w:rsidP="00BE0B33">
            <w:pPr>
              <w:rPr>
                <w:rFonts w:ascii="Arial" w:hAnsi="Arial"/>
                <w:sz w:val="20"/>
                <w:szCs w:val="20"/>
              </w:rPr>
            </w:pPr>
          </w:p>
          <w:p w14:paraId="05ED3713" w14:textId="72D58FDF" w:rsidR="00174DED" w:rsidRPr="00BC316F" w:rsidRDefault="00174DED" w:rsidP="00BE0B33">
            <w:pPr>
              <w:rPr>
                <w:rFonts w:ascii="Arial" w:hAnsi="Arial"/>
              </w:rPr>
            </w:pPr>
            <w:r w:rsidRPr="00174DED">
              <w:rPr>
                <w:rFonts w:ascii="Arial" w:hAnsi="Arial"/>
                <w:sz w:val="20"/>
                <w:szCs w:val="20"/>
              </w:rPr>
              <w:t>KP advised that the Inclusion link meeting set for 10</w:t>
            </w:r>
            <w:r w:rsidRPr="00174DED">
              <w:rPr>
                <w:rFonts w:ascii="Arial" w:hAnsi="Arial"/>
                <w:sz w:val="20"/>
                <w:szCs w:val="20"/>
                <w:vertAlign w:val="superscript"/>
              </w:rPr>
              <w:t>th</w:t>
            </w:r>
            <w:r w:rsidRPr="00174DED">
              <w:rPr>
                <w:rFonts w:ascii="Arial" w:hAnsi="Arial"/>
                <w:sz w:val="20"/>
                <w:szCs w:val="20"/>
              </w:rPr>
              <w:t xml:space="preserve"> December has been postponed until the summer term</w:t>
            </w:r>
            <w:r>
              <w:rPr>
                <w:rFonts w:ascii="Arial" w:hAnsi="Arial"/>
              </w:rPr>
              <w:t>.</w:t>
            </w:r>
          </w:p>
        </w:tc>
        <w:tc>
          <w:tcPr>
            <w:tcW w:w="1908" w:type="dxa"/>
          </w:tcPr>
          <w:p w14:paraId="10D480DF" w14:textId="489DBF9F" w:rsidR="00BE0B33" w:rsidRDefault="00174DED" w:rsidP="00BE0B33">
            <w:pPr>
              <w:jc w:val="both"/>
              <w:rPr>
                <w:rFonts w:ascii="Arial" w:hAnsi="Arial" w:cs="Arial"/>
              </w:rPr>
            </w:pPr>
            <w:r>
              <w:rPr>
                <w:rFonts w:ascii="Arial" w:hAnsi="Arial" w:cs="Arial"/>
              </w:rPr>
              <w:t>Govs</w:t>
            </w:r>
          </w:p>
        </w:tc>
      </w:tr>
      <w:tr w:rsidR="00BE0B33" w14:paraId="1065A89A" w14:textId="77777777" w:rsidTr="005A32DB">
        <w:tc>
          <w:tcPr>
            <w:tcW w:w="534" w:type="dxa"/>
            <w:shd w:val="clear" w:color="auto" w:fill="C7E2FA" w:themeFill="accent1" w:themeFillTint="33"/>
          </w:tcPr>
          <w:p w14:paraId="1EAF5BBC" w14:textId="17DA6D08" w:rsidR="00BE0B33" w:rsidRPr="002A6A0D" w:rsidRDefault="00BE0B33" w:rsidP="00BE0B33">
            <w:pPr>
              <w:jc w:val="both"/>
              <w:rPr>
                <w:rFonts w:ascii="Arial" w:hAnsi="Arial" w:cs="Arial"/>
                <w:b/>
              </w:rPr>
            </w:pPr>
            <w:r>
              <w:rPr>
                <w:rFonts w:ascii="Arial" w:hAnsi="Arial" w:cs="Arial"/>
                <w:b/>
              </w:rPr>
              <w:t>1</w:t>
            </w:r>
            <w:r w:rsidR="00376B4A">
              <w:rPr>
                <w:rFonts w:ascii="Arial" w:hAnsi="Arial" w:cs="Arial"/>
                <w:b/>
              </w:rPr>
              <w:t>1.</w:t>
            </w:r>
          </w:p>
        </w:tc>
        <w:tc>
          <w:tcPr>
            <w:tcW w:w="6740" w:type="dxa"/>
            <w:shd w:val="clear" w:color="auto" w:fill="C7E2FA" w:themeFill="accent1" w:themeFillTint="33"/>
          </w:tcPr>
          <w:p w14:paraId="485F0CBE" w14:textId="23198C61" w:rsidR="00BE0B33" w:rsidRDefault="00BE0B33" w:rsidP="00BE0B33">
            <w:pPr>
              <w:rPr>
                <w:rFonts w:ascii="Arial" w:hAnsi="Arial"/>
              </w:rPr>
            </w:pPr>
            <w:r>
              <w:rPr>
                <w:rFonts w:ascii="Arial" w:hAnsi="Arial"/>
                <w:b/>
              </w:rPr>
              <w:t>Date of Next Meeting</w:t>
            </w:r>
          </w:p>
        </w:tc>
        <w:tc>
          <w:tcPr>
            <w:tcW w:w="1908" w:type="dxa"/>
            <w:shd w:val="clear" w:color="auto" w:fill="C7E2FA" w:themeFill="accent1" w:themeFillTint="33"/>
          </w:tcPr>
          <w:p w14:paraId="0178BFE0" w14:textId="77777777" w:rsidR="00BE0B33" w:rsidRDefault="00BE0B33" w:rsidP="00BE0B33">
            <w:pPr>
              <w:jc w:val="both"/>
              <w:rPr>
                <w:rFonts w:ascii="Arial" w:hAnsi="Arial" w:cs="Arial"/>
              </w:rPr>
            </w:pPr>
          </w:p>
        </w:tc>
      </w:tr>
      <w:tr w:rsidR="00BE0B33" w14:paraId="77244C9A" w14:textId="77777777" w:rsidTr="008E317D">
        <w:tc>
          <w:tcPr>
            <w:tcW w:w="534" w:type="dxa"/>
          </w:tcPr>
          <w:p w14:paraId="239BF595" w14:textId="77777777" w:rsidR="00BE0B33" w:rsidRPr="002A6A0D" w:rsidRDefault="00BE0B33" w:rsidP="00BE0B33">
            <w:pPr>
              <w:jc w:val="both"/>
              <w:rPr>
                <w:rFonts w:ascii="Arial" w:hAnsi="Arial" w:cs="Arial"/>
                <w:b/>
              </w:rPr>
            </w:pPr>
          </w:p>
        </w:tc>
        <w:tc>
          <w:tcPr>
            <w:tcW w:w="6740" w:type="dxa"/>
          </w:tcPr>
          <w:p w14:paraId="69342391" w14:textId="77777777" w:rsidR="00BE0B33" w:rsidRDefault="00BE0B33" w:rsidP="00BE0B33">
            <w:pPr>
              <w:rPr>
                <w:rFonts w:ascii="Arial" w:hAnsi="Arial"/>
              </w:rPr>
            </w:pPr>
            <w:r>
              <w:rPr>
                <w:rFonts w:ascii="Arial" w:hAnsi="Arial"/>
              </w:rPr>
              <w:t>The meeting ended at 8.20pm</w:t>
            </w:r>
          </w:p>
          <w:p w14:paraId="500C9A7E" w14:textId="77777777" w:rsidR="00BE0B33" w:rsidRDefault="00BE0B33" w:rsidP="00BE0B33">
            <w:pPr>
              <w:rPr>
                <w:rFonts w:ascii="Arial" w:hAnsi="Arial"/>
              </w:rPr>
            </w:pPr>
          </w:p>
          <w:p w14:paraId="3129260D" w14:textId="316D12C1" w:rsidR="00BE0B33" w:rsidRDefault="00BE0B33" w:rsidP="00BE0B33">
            <w:pPr>
              <w:rPr>
                <w:rFonts w:ascii="Arial" w:hAnsi="Arial"/>
              </w:rPr>
            </w:pPr>
            <w:r>
              <w:rPr>
                <w:rFonts w:ascii="Arial" w:hAnsi="Arial"/>
              </w:rPr>
              <w:t xml:space="preserve">Date of next meeting </w:t>
            </w:r>
            <w:r w:rsidR="00174DED">
              <w:rPr>
                <w:rFonts w:ascii="Arial" w:hAnsi="Arial"/>
              </w:rPr>
              <w:t>is set for Tuesday 28</w:t>
            </w:r>
            <w:r w:rsidR="00174DED" w:rsidRPr="00174DED">
              <w:rPr>
                <w:rFonts w:ascii="Arial" w:hAnsi="Arial"/>
                <w:vertAlign w:val="superscript"/>
              </w:rPr>
              <w:t>th</w:t>
            </w:r>
            <w:r w:rsidR="00174DED">
              <w:rPr>
                <w:rFonts w:ascii="Arial" w:hAnsi="Arial"/>
              </w:rPr>
              <w:t xml:space="preserve"> January 2025 at 6pm</w:t>
            </w:r>
          </w:p>
        </w:tc>
        <w:tc>
          <w:tcPr>
            <w:tcW w:w="1908" w:type="dxa"/>
          </w:tcPr>
          <w:p w14:paraId="12A5A129" w14:textId="77777777" w:rsidR="00BE0B33" w:rsidRDefault="00BE0B33" w:rsidP="00BE0B33">
            <w:pPr>
              <w:jc w:val="both"/>
              <w:rPr>
                <w:rFonts w:ascii="Arial" w:hAnsi="Arial" w:cs="Arial"/>
              </w:rPr>
            </w:pPr>
          </w:p>
        </w:tc>
      </w:tr>
    </w:tbl>
    <w:p w14:paraId="0B4A0245" w14:textId="77777777" w:rsidR="00EB5030" w:rsidRDefault="00EB5030" w:rsidP="00F6682A">
      <w:pPr>
        <w:rPr>
          <w:rFonts w:ascii="Arial" w:hAnsi="Arial" w:cs="Arial"/>
        </w:rPr>
      </w:pPr>
    </w:p>
    <w:tbl>
      <w:tblPr>
        <w:tblStyle w:val="TableGrid"/>
        <w:tblpPr w:leftFromText="180" w:rightFromText="180" w:vertAnchor="text" w:horzAnchor="margin" w:tblpY="278"/>
        <w:tblW w:w="0" w:type="auto"/>
        <w:tblLook w:val="04A0" w:firstRow="1" w:lastRow="0" w:firstColumn="1" w:lastColumn="0" w:noHBand="0" w:noVBand="1"/>
      </w:tblPr>
      <w:tblGrid>
        <w:gridCol w:w="1975"/>
        <w:gridCol w:w="7207"/>
      </w:tblGrid>
      <w:tr w:rsidR="00E23A12" w14:paraId="40A27FC7" w14:textId="77777777" w:rsidTr="0065748B">
        <w:trPr>
          <w:trHeight w:val="451"/>
        </w:trPr>
        <w:tc>
          <w:tcPr>
            <w:tcW w:w="9214" w:type="dxa"/>
            <w:gridSpan w:val="2"/>
            <w:shd w:val="clear" w:color="auto" w:fill="auto"/>
          </w:tcPr>
          <w:p w14:paraId="3E0E2B5E" w14:textId="77777777" w:rsidR="00E23A12" w:rsidRPr="00EB5030" w:rsidRDefault="00E23A12" w:rsidP="0065748B">
            <w:pPr>
              <w:tabs>
                <w:tab w:val="left" w:pos="600"/>
                <w:tab w:val="left" w:pos="4158"/>
              </w:tabs>
              <w:rPr>
                <w:rFonts w:ascii="Arial" w:hAnsi="Arial" w:cs="Arial"/>
                <w:b/>
                <w:sz w:val="20"/>
                <w:szCs w:val="20"/>
                <w:u w:color="000000"/>
              </w:rPr>
            </w:pPr>
            <w:r w:rsidRPr="00EB5030">
              <w:rPr>
                <w:rFonts w:ascii="Arial" w:hAnsi="Arial" w:cs="Arial"/>
                <w:b/>
                <w:sz w:val="20"/>
                <w:szCs w:val="20"/>
                <w:u w:color="000000"/>
              </w:rPr>
              <w:t>Items for Future Meetings</w:t>
            </w:r>
          </w:p>
        </w:tc>
      </w:tr>
      <w:tr w:rsidR="00E23A12" w14:paraId="32131562" w14:textId="77777777" w:rsidTr="0065748B">
        <w:trPr>
          <w:trHeight w:val="454"/>
        </w:trPr>
        <w:tc>
          <w:tcPr>
            <w:tcW w:w="1980" w:type="dxa"/>
            <w:shd w:val="clear" w:color="auto" w:fill="C7E2FA" w:themeFill="accent1" w:themeFillTint="33"/>
          </w:tcPr>
          <w:p w14:paraId="350CCBD6" w14:textId="77777777" w:rsidR="00E23A12" w:rsidRPr="00EB5030" w:rsidRDefault="00E23A12" w:rsidP="0065748B">
            <w:pPr>
              <w:rPr>
                <w:rFonts w:ascii="Arial" w:hAnsi="Arial" w:cs="Arial"/>
                <w:b/>
                <w:sz w:val="20"/>
                <w:szCs w:val="20"/>
                <w:u w:color="000000"/>
              </w:rPr>
            </w:pPr>
            <w:r w:rsidRPr="00EB5030">
              <w:rPr>
                <w:rFonts w:ascii="Arial" w:hAnsi="Arial" w:cs="Arial"/>
                <w:b/>
                <w:sz w:val="20"/>
                <w:szCs w:val="20"/>
                <w:u w:color="000000"/>
              </w:rPr>
              <w:t>Meeting</w:t>
            </w:r>
          </w:p>
        </w:tc>
        <w:tc>
          <w:tcPr>
            <w:tcW w:w="7234" w:type="dxa"/>
            <w:shd w:val="clear" w:color="auto" w:fill="C7E2FA" w:themeFill="accent1" w:themeFillTint="33"/>
          </w:tcPr>
          <w:p w14:paraId="46F4A2B7" w14:textId="77777777" w:rsidR="00E23A12" w:rsidRPr="00EB5030" w:rsidRDefault="00E23A12" w:rsidP="0065748B">
            <w:pPr>
              <w:tabs>
                <w:tab w:val="left" w:pos="600"/>
                <w:tab w:val="left" w:pos="4158"/>
              </w:tabs>
              <w:rPr>
                <w:rFonts w:ascii="Arial" w:hAnsi="Arial" w:cs="Arial"/>
                <w:b/>
                <w:sz w:val="20"/>
                <w:szCs w:val="20"/>
              </w:rPr>
            </w:pPr>
            <w:r w:rsidRPr="00EB5030">
              <w:rPr>
                <w:rFonts w:ascii="Arial" w:hAnsi="Arial" w:cs="Arial"/>
                <w:b/>
                <w:sz w:val="20"/>
                <w:szCs w:val="20"/>
              </w:rPr>
              <w:t>Item</w:t>
            </w:r>
          </w:p>
        </w:tc>
      </w:tr>
      <w:tr w:rsidR="00E23A12" w14:paraId="5BDD2F99" w14:textId="77777777" w:rsidTr="0065748B">
        <w:trPr>
          <w:trHeight w:val="961"/>
        </w:trPr>
        <w:tc>
          <w:tcPr>
            <w:tcW w:w="1980" w:type="dxa"/>
            <w:shd w:val="clear" w:color="auto" w:fill="auto"/>
          </w:tcPr>
          <w:p w14:paraId="21280E58" w14:textId="7E2543B7" w:rsidR="00E23A12" w:rsidRPr="00EB5030" w:rsidRDefault="00BB7A11" w:rsidP="0065748B">
            <w:pPr>
              <w:rPr>
                <w:rFonts w:ascii="Arial" w:hAnsi="Arial" w:cs="Arial"/>
                <w:bCs/>
                <w:sz w:val="20"/>
                <w:szCs w:val="20"/>
              </w:rPr>
            </w:pPr>
            <w:r>
              <w:rPr>
                <w:rFonts w:ascii="Arial" w:hAnsi="Arial" w:cs="Arial"/>
                <w:bCs/>
                <w:sz w:val="20"/>
                <w:szCs w:val="20"/>
              </w:rPr>
              <w:t>Ongoing</w:t>
            </w:r>
          </w:p>
        </w:tc>
        <w:tc>
          <w:tcPr>
            <w:tcW w:w="7234" w:type="dxa"/>
          </w:tcPr>
          <w:p w14:paraId="18BB1339" w14:textId="6EAC1E02" w:rsidR="00E23A12" w:rsidRPr="00EB5030" w:rsidRDefault="00BB7A11" w:rsidP="0010377C">
            <w:pPr>
              <w:tabs>
                <w:tab w:val="left" w:pos="600"/>
              </w:tabs>
              <w:rPr>
                <w:rFonts w:ascii="Arial" w:hAnsi="Arial" w:cs="Arial"/>
                <w:sz w:val="20"/>
                <w:szCs w:val="20"/>
              </w:rPr>
            </w:pPr>
            <w:r>
              <w:rPr>
                <w:rFonts w:ascii="Arial" w:hAnsi="Arial" w:cs="Arial"/>
                <w:sz w:val="20"/>
                <w:szCs w:val="20"/>
              </w:rPr>
              <w:t>Wellbeing focus</w:t>
            </w:r>
          </w:p>
        </w:tc>
      </w:tr>
      <w:tr w:rsidR="00E23A12" w14:paraId="0AB839B5" w14:textId="77777777" w:rsidTr="0065748B">
        <w:trPr>
          <w:trHeight w:val="848"/>
        </w:trPr>
        <w:tc>
          <w:tcPr>
            <w:tcW w:w="1980" w:type="dxa"/>
            <w:shd w:val="clear" w:color="auto" w:fill="auto"/>
          </w:tcPr>
          <w:p w14:paraId="4F77DBC5" w14:textId="7EE0612D" w:rsidR="00E23A12" w:rsidRPr="00EB5030" w:rsidRDefault="00E23A12" w:rsidP="0065748B">
            <w:pPr>
              <w:rPr>
                <w:rFonts w:ascii="Arial" w:hAnsi="Arial" w:cs="Arial"/>
                <w:bCs/>
                <w:sz w:val="20"/>
                <w:szCs w:val="20"/>
              </w:rPr>
            </w:pPr>
          </w:p>
        </w:tc>
        <w:tc>
          <w:tcPr>
            <w:tcW w:w="7234" w:type="dxa"/>
          </w:tcPr>
          <w:p w14:paraId="4436F094" w14:textId="6B1E278E" w:rsidR="00E23A12" w:rsidRPr="00EB5030" w:rsidRDefault="00E23A12" w:rsidP="0010377C">
            <w:pPr>
              <w:tabs>
                <w:tab w:val="left" w:pos="600"/>
              </w:tabs>
              <w:rPr>
                <w:rFonts w:ascii="Arial" w:hAnsi="Arial" w:cs="Arial"/>
                <w:sz w:val="20"/>
                <w:szCs w:val="20"/>
              </w:rPr>
            </w:pPr>
          </w:p>
        </w:tc>
      </w:tr>
    </w:tbl>
    <w:p w14:paraId="54DE3983" w14:textId="77777777" w:rsidR="00141C04" w:rsidRPr="00141C04" w:rsidRDefault="00141C04" w:rsidP="00141C04">
      <w:pPr>
        <w:rPr>
          <w:rFonts w:ascii="Arial" w:hAnsi="Arial" w:cs="Arial"/>
        </w:rPr>
      </w:pPr>
    </w:p>
    <w:tbl>
      <w:tblPr>
        <w:tblStyle w:val="TableGrid"/>
        <w:tblW w:w="9214" w:type="dxa"/>
        <w:tblInd w:w="-5" w:type="dxa"/>
        <w:tblLook w:val="04A0" w:firstRow="1" w:lastRow="0" w:firstColumn="1" w:lastColumn="0" w:noHBand="0" w:noVBand="1"/>
      </w:tblPr>
      <w:tblGrid>
        <w:gridCol w:w="699"/>
        <w:gridCol w:w="4688"/>
        <w:gridCol w:w="1944"/>
        <w:gridCol w:w="1883"/>
      </w:tblGrid>
      <w:tr w:rsidR="003C053C" w:rsidRPr="00F5090E" w14:paraId="01909F94" w14:textId="77777777" w:rsidTr="008537F6">
        <w:trPr>
          <w:trHeight w:val="286"/>
        </w:trPr>
        <w:tc>
          <w:tcPr>
            <w:tcW w:w="9214" w:type="dxa"/>
            <w:gridSpan w:val="4"/>
            <w:shd w:val="clear" w:color="auto" w:fill="auto"/>
          </w:tcPr>
          <w:p w14:paraId="6C512F4D" w14:textId="77777777" w:rsidR="003C053C" w:rsidRPr="00F5090E" w:rsidRDefault="003C053C" w:rsidP="0065748B">
            <w:pPr>
              <w:rPr>
                <w:rFonts w:ascii="Arial" w:hAnsi="Arial" w:cs="Arial"/>
                <w:b/>
                <w:sz w:val="20"/>
                <w:szCs w:val="20"/>
              </w:rPr>
            </w:pPr>
            <w:r w:rsidRPr="00581109">
              <w:rPr>
                <w:rFonts w:ascii="Arial" w:hAnsi="Arial" w:cs="Arial"/>
                <w:b/>
              </w:rPr>
              <w:t>Action Log</w:t>
            </w:r>
          </w:p>
        </w:tc>
      </w:tr>
      <w:tr w:rsidR="003C053C" w:rsidRPr="00F5090E" w14:paraId="77E3A630" w14:textId="77777777" w:rsidTr="003C053C">
        <w:trPr>
          <w:trHeight w:val="286"/>
        </w:trPr>
        <w:tc>
          <w:tcPr>
            <w:tcW w:w="699" w:type="dxa"/>
            <w:shd w:val="clear" w:color="auto" w:fill="C7E2FA" w:themeFill="accent1" w:themeFillTint="33"/>
          </w:tcPr>
          <w:p w14:paraId="244694F5" w14:textId="77777777" w:rsidR="003C053C" w:rsidRPr="00F5090E" w:rsidRDefault="003C053C" w:rsidP="0065748B">
            <w:pPr>
              <w:rPr>
                <w:rFonts w:ascii="Arial" w:hAnsi="Arial" w:cs="Arial"/>
                <w:b/>
                <w:sz w:val="20"/>
                <w:szCs w:val="20"/>
              </w:rPr>
            </w:pPr>
            <w:r w:rsidRPr="00F5090E">
              <w:rPr>
                <w:rFonts w:ascii="Arial" w:hAnsi="Arial" w:cs="Arial"/>
                <w:b/>
                <w:sz w:val="20"/>
                <w:szCs w:val="20"/>
              </w:rPr>
              <w:lastRenderedPageBreak/>
              <w:t>ITEM</w:t>
            </w:r>
          </w:p>
        </w:tc>
        <w:tc>
          <w:tcPr>
            <w:tcW w:w="4688" w:type="dxa"/>
            <w:shd w:val="clear" w:color="auto" w:fill="C7E2FA" w:themeFill="accent1" w:themeFillTint="33"/>
          </w:tcPr>
          <w:p w14:paraId="42CD4A94" w14:textId="77777777" w:rsidR="003C053C" w:rsidRPr="00F5090E" w:rsidRDefault="003C053C" w:rsidP="0065748B">
            <w:pPr>
              <w:rPr>
                <w:rFonts w:ascii="Arial" w:hAnsi="Arial" w:cs="Arial"/>
                <w:b/>
                <w:sz w:val="20"/>
                <w:szCs w:val="20"/>
              </w:rPr>
            </w:pPr>
            <w:r w:rsidRPr="00F5090E">
              <w:rPr>
                <w:rFonts w:ascii="Arial" w:hAnsi="Arial" w:cs="Arial"/>
                <w:b/>
                <w:sz w:val="20"/>
                <w:szCs w:val="20"/>
              </w:rPr>
              <w:t>ACTION</w:t>
            </w:r>
          </w:p>
        </w:tc>
        <w:tc>
          <w:tcPr>
            <w:tcW w:w="1944" w:type="dxa"/>
            <w:shd w:val="clear" w:color="auto" w:fill="C7E2FA" w:themeFill="accent1" w:themeFillTint="33"/>
          </w:tcPr>
          <w:p w14:paraId="58B2F15C" w14:textId="77777777" w:rsidR="003C053C" w:rsidRPr="00F5090E" w:rsidRDefault="003C053C" w:rsidP="0065748B">
            <w:pPr>
              <w:rPr>
                <w:rFonts w:ascii="Arial" w:hAnsi="Arial" w:cs="Arial"/>
                <w:b/>
                <w:sz w:val="20"/>
                <w:szCs w:val="20"/>
              </w:rPr>
            </w:pPr>
            <w:r w:rsidRPr="00F5090E">
              <w:rPr>
                <w:rFonts w:ascii="Arial" w:hAnsi="Arial" w:cs="Arial"/>
                <w:b/>
                <w:sz w:val="20"/>
                <w:szCs w:val="20"/>
              </w:rPr>
              <w:t>DEADLINE</w:t>
            </w:r>
          </w:p>
        </w:tc>
        <w:tc>
          <w:tcPr>
            <w:tcW w:w="1883" w:type="dxa"/>
            <w:shd w:val="clear" w:color="auto" w:fill="C7E2FA" w:themeFill="accent1" w:themeFillTint="33"/>
          </w:tcPr>
          <w:p w14:paraId="63E233A1" w14:textId="77777777" w:rsidR="003C053C" w:rsidRPr="00F5090E" w:rsidRDefault="003C053C" w:rsidP="0065748B">
            <w:pPr>
              <w:rPr>
                <w:rFonts w:ascii="Arial" w:hAnsi="Arial" w:cs="Arial"/>
                <w:b/>
                <w:sz w:val="20"/>
                <w:szCs w:val="20"/>
              </w:rPr>
            </w:pPr>
            <w:r w:rsidRPr="00F5090E">
              <w:rPr>
                <w:rFonts w:ascii="Arial" w:hAnsi="Arial" w:cs="Arial"/>
                <w:b/>
                <w:sz w:val="20"/>
                <w:szCs w:val="20"/>
              </w:rPr>
              <w:t>RESPONSIBILITY</w:t>
            </w:r>
          </w:p>
        </w:tc>
      </w:tr>
      <w:tr w:rsidR="00527018" w:rsidRPr="00EB5030" w14:paraId="6EE69E3B" w14:textId="77777777" w:rsidTr="003C053C">
        <w:trPr>
          <w:trHeight w:val="270"/>
        </w:trPr>
        <w:tc>
          <w:tcPr>
            <w:tcW w:w="699" w:type="dxa"/>
          </w:tcPr>
          <w:p w14:paraId="40A74F03" w14:textId="589B358C" w:rsidR="00527018" w:rsidRPr="00EB5030" w:rsidRDefault="00B35244" w:rsidP="0065748B">
            <w:pPr>
              <w:rPr>
                <w:rFonts w:ascii="Arial" w:hAnsi="Arial" w:cs="Arial"/>
                <w:sz w:val="20"/>
                <w:szCs w:val="20"/>
              </w:rPr>
            </w:pPr>
            <w:r>
              <w:rPr>
                <w:rFonts w:ascii="Arial" w:hAnsi="Arial" w:cs="Arial"/>
                <w:sz w:val="20"/>
                <w:szCs w:val="20"/>
              </w:rPr>
              <w:t>3.</w:t>
            </w:r>
          </w:p>
        </w:tc>
        <w:tc>
          <w:tcPr>
            <w:tcW w:w="4688" w:type="dxa"/>
          </w:tcPr>
          <w:p w14:paraId="30997365" w14:textId="02937FAE" w:rsidR="00B35244" w:rsidRPr="00B35244" w:rsidRDefault="00B35244" w:rsidP="00B35244">
            <w:pPr>
              <w:tabs>
                <w:tab w:val="left" w:pos="600"/>
              </w:tabs>
              <w:rPr>
                <w:rFonts w:ascii="Arial" w:hAnsi="Arial"/>
                <w:bCs/>
                <w:sz w:val="20"/>
                <w:szCs w:val="20"/>
              </w:rPr>
            </w:pPr>
            <w:r>
              <w:rPr>
                <w:rFonts w:ascii="Arial" w:hAnsi="Arial"/>
                <w:bCs/>
                <w:sz w:val="20"/>
                <w:szCs w:val="20"/>
              </w:rPr>
              <w:t>(Previous minutes Item 8 –</w:t>
            </w:r>
            <w:r w:rsidRPr="00B35244">
              <w:rPr>
                <w:rFonts w:ascii="Arial" w:hAnsi="Arial"/>
                <w:bCs/>
                <w:sz w:val="20"/>
                <w:szCs w:val="20"/>
              </w:rPr>
              <w:t>The Year 11 report is due in December and HW will bring to the next meeting.</w:t>
            </w:r>
          </w:p>
          <w:p w14:paraId="6D8EEF4B" w14:textId="5DDF0BB7" w:rsidR="00527018" w:rsidRPr="00EB5030" w:rsidRDefault="00527018" w:rsidP="004C3677">
            <w:pPr>
              <w:tabs>
                <w:tab w:val="left" w:pos="600"/>
                <w:tab w:val="left" w:pos="4158"/>
              </w:tabs>
              <w:rPr>
                <w:rFonts w:ascii="Arial" w:hAnsi="Arial"/>
                <w:bCs/>
                <w:sz w:val="20"/>
                <w:szCs w:val="20"/>
              </w:rPr>
            </w:pPr>
          </w:p>
        </w:tc>
        <w:tc>
          <w:tcPr>
            <w:tcW w:w="1944" w:type="dxa"/>
          </w:tcPr>
          <w:p w14:paraId="1F7EFBD8" w14:textId="2C145FBE" w:rsidR="00527018" w:rsidRPr="00EB5030" w:rsidRDefault="00B35244" w:rsidP="0065748B">
            <w:pPr>
              <w:rPr>
                <w:rFonts w:ascii="Arial" w:hAnsi="Arial" w:cs="Arial"/>
                <w:sz w:val="20"/>
                <w:szCs w:val="20"/>
              </w:rPr>
            </w:pPr>
            <w:r>
              <w:rPr>
                <w:rFonts w:ascii="Arial" w:hAnsi="Arial" w:cs="Arial"/>
                <w:sz w:val="20"/>
                <w:szCs w:val="20"/>
              </w:rPr>
              <w:t>January 2025</w:t>
            </w:r>
          </w:p>
        </w:tc>
        <w:tc>
          <w:tcPr>
            <w:tcW w:w="1883" w:type="dxa"/>
          </w:tcPr>
          <w:p w14:paraId="65906103" w14:textId="4B0B585B" w:rsidR="00527018" w:rsidRPr="00EB5030" w:rsidRDefault="00B35244" w:rsidP="0065748B">
            <w:pPr>
              <w:rPr>
                <w:rFonts w:ascii="Arial" w:hAnsi="Arial" w:cs="Arial"/>
                <w:sz w:val="20"/>
                <w:szCs w:val="20"/>
              </w:rPr>
            </w:pPr>
            <w:r>
              <w:rPr>
                <w:rFonts w:ascii="Arial" w:hAnsi="Arial" w:cs="Arial"/>
                <w:sz w:val="20"/>
                <w:szCs w:val="20"/>
              </w:rPr>
              <w:t>H</w:t>
            </w:r>
            <w:r w:rsidR="00F91453">
              <w:rPr>
                <w:rFonts w:ascii="Arial" w:hAnsi="Arial" w:cs="Arial"/>
                <w:sz w:val="20"/>
                <w:szCs w:val="20"/>
              </w:rPr>
              <w:t>M</w:t>
            </w:r>
          </w:p>
        </w:tc>
      </w:tr>
      <w:tr w:rsidR="004C3677" w:rsidRPr="00EB5030" w14:paraId="0FB9D8CE" w14:textId="77777777" w:rsidTr="003C053C">
        <w:trPr>
          <w:trHeight w:val="270"/>
        </w:trPr>
        <w:tc>
          <w:tcPr>
            <w:tcW w:w="699" w:type="dxa"/>
          </w:tcPr>
          <w:p w14:paraId="4AF58276" w14:textId="406EEE66" w:rsidR="004C3677" w:rsidRPr="00EB5030" w:rsidRDefault="00C24263" w:rsidP="004C3677">
            <w:pPr>
              <w:rPr>
                <w:rFonts w:ascii="Arial" w:hAnsi="Arial" w:cs="Arial"/>
                <w:sz w:val="20"/>
                <w:szCs w:val="20"/>
              </w:rPr>
            </w:pPr>
            <w:r>
              <w:rPr>
                <w:rFonts w:ascii="Arial" w:hAnsi="Arial" w:cs="Arial"/>
                <w:sz w:val="20"/>
                <w:szCs w:val="20"/>
              </w:rPr>
              <w:t>4.</w:t>
            </w:r>
          </w:p>
        </w:tc>
        <w:tc>
          <w:tcPr>
            <w:tcW w:w="4688" w:type="dxa"/>
          </w:tcPr>
          <w:p w14:paraId="479AB9B7" w14:textId="6E317A96" w:rsidR="004C3677" w:rsidRPr="00EB5030" w:rsidRDefault="00C24263" w:rsidP="004C3677">
            <w:pPr>
              <w:tabs>
                <w:tab w:val="left" w:pos="600"/>
              </w:tabs>
              <w:rPr>
                <w:rFonts w:ascii="Arial" w:hAnsi="Arial" w:cs="Arial"/>
                <w:sz w:val="20"/>
                <w:szCs w:val="20"/>
              </w:rPr>
            </w:pPr>
            <w:r>
              <w:rPr>
                <w:rFonts w:ascii="Arial" w:hAnsi="Arial" w:cs="Arial"/>
                <w:sz w:val="20"/>
                <w:szCs w:val="20"/>
              </w:rPr>
              <w:t>Safeguarding Executive Summary for next meeting</w:t>
            </w:r>
          </w:p>
        </w:tc>
        <w:tc>
          <w:tcPr>
            <w:tcW w:w="1944" w:type="dxa"/>
          </w:tcPr>
          <w:p w14:paraId="15D37AF3" w14:textId="102B78EE" w:rsidR="004C3677" w:rsidRPr="00EB5030" w:rsidRDefault="00C24263" w:rsidP="004C3677">
            <w:pPr>
              <w:rPr>
                <w:rFonts w:ascii="Arial" w:hAnsi="Arial" w:cs="Arial"/>
                <w:sz w:val="20"/>
                <w:szCs w:val="20"/>
              </w:rPr>
            </w:pPr>
            <w:r>
              <w:rPr>
                <w:rFonts w:ascii="Arial" w:hAnsi="Arial" w:cs="Arial"/>
                <w:sz w:val="20"/>
                <w:szCs w:val="20"/>
              </w:rPr>
              <w:t>January 2025</w:t>
            </w:r>
          </w:p>
        </w:tc>
        <w:tc>
          <w:tcPr>
            <w:tcW w:w="1883" w:type="dxa"/>
          </w:tcPr>
          <w:p w14:paraId="6D206B1B" w14:textId="7F0F9E67" w:rsidR="004C3677" w:rsidRPr="00EB5030" w:rsidRDefault="00C24263" w:rsidP="004C3677">
            <w:pPr>
              <w:rPr>
                <w:rFonts w:ascii="Arial" w:hAnsi="Arial" w:cs="Arial"/>
                <w:sz w:val="20"/>
                <w:szCs w:val="20"/>
              </w:rPr>
            </w:pPr>
            <w:r>
              <w:rPr>
                <w:rFonts w:ascii="Arial" w:hAnsi="Arial" w:cs="Arial"/>
                <w:sz w:val="20"/>
                <w:szCs w:val="20"/>
              </w:rPr>
              <w:t>LK</w:t>
            </w:r>
          </w:p>
        </w:tc>
      </w:tr>
      <w:tr w:rsidR="006078B6" w:rsidRPr="00EB5030" w14:paraId="50BCE72C" w14:textId="77777777" w:rsidTr="003C053C">
        <w:trPr>
          <w:trHeight w:val="270"/>
        </w:trPr>
        <w:tc>
          <w:tcPr>
            <w:tcW w:w="699" w:type="dxa"/>
          </w:tcPr>
          <w:p w14:paraId="710325DE" w14:textId="41D0239F" w:rsidR="006078B6" w:rsidRPr="00EB5030" w:rsidRDefault="00BB7A11" w:rsidP="004C3677">
            <w:pPr>
              <w:rPr>
                <w:rFonts w:ascii="Arial" w:hAnsi="Arial" w:cs="Arial"/>
                <w:sz w:val="20"/>
                <w:szCs w:val="20"/>
              </w:rPr>
            </w:pPr>
            <w:r>
              <w:rPr>
                <w:rFonts w:ascii="Arial" w:hAnsi="Arial" w:cs="Arial"/>
                <w:sz w:val="20"/>
                <w:szCs w:val="20"/>
              </w:rPr>
              <w:t>7.</w:t>
            </w:r>
          </w:p>
        </w:tc>
        <w:tc>
          <w:tcPr>
            <w:tcW w:w="4688" w:type="dxa"/>
          </w:tcPr>
          <w:p w14:paraId="20D0ABAA" w14:textId="201D21C6" w:rsidR="006078B6" w:rsidRPr="00EB5030" w:rsidRDefault="00BB7A11" w:rsidP="00AC7BCD">
            <w:pPr>
              <w:tabs>
                <w:tab w:val="left" w:pos="600"/>
                <w:tab w:val="left" w:pos="4158"/>
              </w:tabs>
              <w:rPr>
                <w:rFonts w:ascii="Arial" w:hAnsi="Arial" w:cs="Arial"/>
                <w:sz w:val="20"/>
                <w:szCs w:val="20"/>
              </w:rPr>
            </w:pPr>
            <w:r>
              <w:rPr>
                <w:rFonts w:ascii="Arial" w:hAnsi="Arial" w:cs="Arial"/>
                <w:sz w:val="20"/>
                <w:szCs w:val="20"/>
              </w:rPr>
              <w:t>Ongoing focus on wellbeing with school</w:t>
            </w:r>
          </w:p>
        </w:tc>
        <w:tc>
          <w:tcPr>
            <w:tcW w:w="1944" w:type="dxa"/>
          </w:tcPr>
          <w:p w14:paraId="00564F89" w14:textId="18FE16A0" w:rsidR="006078B6" w:rsidRPr="00EB5030" w:rsidRDefault="00BB7A11" w:rsidP="004C3677">
            <w:pPr>
              <w:rPr>
                <w:rFonts w:ascii="Arial" w:hAnsi="Arial" w:cs="Arial"/>
                <w:sz w:val="20"/>
                <w:szCs w:val="20"/>
              </w:rPr>
            </w:pPr>
            <w:r>
              <w:rPr>
                <w:rFonts w:ascii="Arial" w:hAnsi="Arial" w:cs="Arial"/>
                <w:sz w:val="20"/>
                <w:szCs w:val="20"/>
              </w:rPr>
              <w:t>January 2025</w:t>
            </w:r>
          </w:p>
        </w:tc>
        <w:tc>
          <w:tcPr>
            <w:tcW w:w="1883" w:type="dxa"/>
          </w:tcPr>
          <w:p w14:paraId="0A35E5C8" w14:textId="01053CE2" w:rsidR="006078B6" w:rsidRPr="00EB5030" w:rsidRDefault="00BB7A11" w:rsidP="004C3677">
            <w:pPr>
              <w:rPr>
                <w:rFonts w:ascii="Arial" w:hAnsi="Arial" w:cs="Arial"/>
                <w:sz w:val="20"/>
                <w:szCs w:val="20"/>
              </w:rPr>
            </w:pPr>
            <w:r>
              <w:rPr>
                <w:rFonts w:ascii="Arial" w:hAnsi="Arial" w:cs="Arial"/>
                <w:sz w:val="20"/>
                <w:szCs w:val="20"/>
              </w:rPr>
              <w:t>HM/ROL</w:t>
            </w:r>
          </w:p>
        </w:tc>
      </w:tr>
      <w:tr w:rsidR="006078B6" w:rsidRPr="00EB5030" w14:paraId="2EF28831" w14:textId="77777777" w:rsidTr="003C053C">
        <w:trPr>
          <w:trHeight w:val="270"/>
        </w:trPr>
        <w:tc>
          <w:tcPr>
            <w:tcW w:w="699" w:type="dxa"/>
          </w:tcPr>
          <w:p w14:paraId="777CF213" w14:textId="31A43782" w:rsidR="006078B6" w:rsidRPr="00EB5030" w:rsidRDefault="00174DED" w:rsidP="004C3677">
            <w:pPr>
              <w:rPr>
                <w:rFonts w:ascii="Arial" w:hAnsi="Arial" w:cs="Arial"/>
                <w:sz w:val="20"/>
                <w:szCs w:val="20"/>
              </w:rPr>
            </w:pPr>
            <w:r>
              <w:rPr>
                <w:rFonts w:ascii="Arial" w:hAnsi="Arial" w:cs="Arial"/>
                <w:sz w:val="20"/>
                <w:szCs w:val="20"/>
              </w:rPr>
              <w:t>10.</w:t>
            </w:r>
          </w:p>
        </w:tc>
        <w:tc>
          <w:tcPr>
            <w:tcW w:w="4688" w:type="dxa"/>
          </w:tcPr>
          <w:p w14:paraId="0F5FCD26" w14:textId="0019017A" w:rsidR="006078B6" w:rsidRPr="00EB5030" w:rsidRDefault="00174DED" w:rsidP="006078B6">
            <w:pPr>
              <w:tabs>
                <w:tab w:val="left" w:pos="600"/>
                <w:tab w:val="left" w:pos="4158"/>
              </w:tabs>
              <w:rPr>
                <w:rFonts w:ascii="Arial" w:hAnsi="Arial" w:cs="Arial"/>
                <w:sz w:val="20"/>
                <w:szCs w:val="20"/>
              </w:rPr>
            </w:pPr>
            <w:r>
              <w:rPr>
                <w:rFonts w:ascii="Arial" w:hAnsi="Arial" w:cs="Arial"/>
                <w:sz w:val="20"/>
                <w:szCs w:val="20"/>
              </w:rPr>
              <w:t>Governors to confirm all reading and courses are completed.</w:t>
            </w:r>
          </w:p>
        </w:tc>
        <w:tc>
          <w:tcPr>
            <w:tcW w:w="1944" w:type="dxa"/>
          </w:tcPr>
          <w:p w14:paraId="694DE339" w14:textId="51E6AA74" w:rsidR="006078B6" w:rsidRPr="00EB5030" w:rsidRDefault="00174DED" w:rsidP="004C3677">
            <w:pPr>
              <w:rPr>
                <w:rFonts w:ascii="Arial" w:hAnsi="Arial" w:cs="Arial"/>
                <w:sz w:val="20"/>
                <w:szCs w:val="20"/>
              </w:rPr>
            </w:pPr>
            <w:r>
              <w:rPr>
                <w:rFonts w:ascii="Arial" w:hAnsi="Arial" w:cs="Arial"/>
                <w:sz w:val="20"/>
                <w:szCs w:val="20"/>
              </w:rPr>
              <w:t>ASAP</w:t>
            </w:r>
          </w:p>
        </w:tc>
        <w:tc>
          <w:tcPr>
            <w:tcW w:w="1883" w:type="dxa"/>
          </w:tcPr>
          <w:p w14:paraId="6C12F94A" w14:textId="1BACB20B" w:rsidR="006078B6" w:rsidRPr="00EB5030" w:rsidRDefault="00174DED" w:rsidP="004C3677">
            <w:pPr>
              <w:rPr>
                <w:rFonts w:ascii="Arial" w:hAnsi="Arial" w:cs="Arial"/>
                <w:sz w:val="20"/>
                <w:szCs w:val="20"/>
              </w:rPr>
            </w:pPr>
            <w:r>
              <w:rPr>
                <w:rFonts w:ascii="Arial" w:hAnsi="Arial" w:cs="Arial"/>
                <w:sz w:val="20"/>
                <w:szCs w:val="20"/>
              </w:rPr>
              <w:t>Govs</w:t>
            </w:r>
          </w:p>
        </w:tc>
      </w:tr>
      <w:tr w:rsidR="006078B6" w:rsidRPr="00EB5030" w14:paraId="0549B567" w14:textId="77777777" w:rsidTr="003C053C">
        <w:trPr>
          <w:trHeight w:val="270"/>
        </w:trPr>
        <w:tc>
          <w:tcPr>
            <w:tcW w:w="699" w:type="dxa"/>
          </w:tcPr>
          <w:p w14:paraId="55426F76" w14:textId="18D6757E" w:rsidR="006078B6" w:rsidRPr="00EB5030" w:rsidRDefault="006078B6" w:rsidP="004C3677">
            <w:pPr>
              <w:rPr>
                <w:rFonts w:ascii="Arial" w:hAnsi="Arial" w:cs="Arial"/>
                <w:sz w:val="20"/>
                <w:szCs w:val="20"/>
              </w:rPr>
            </w:pPr>
          </w:p>
        </w:tc>
        <w:tc>
          <w:tcPr>
            <w:tcW w:w="4688" w:type="dxa"/>
          </w:tcPr>
          <w:p w14:paraId="70BAD290" w14:textId="77777777" w:rsidR="006078B6" w:rsidRPr="00EB5030" w:rsidRDefault="006078B6" w:rsidP="006078B6">
            <w:pPr>
              <w:pStyle w:val="NoSpacing"/>
              <w:rPr>
                <w:rFonts w:ascii="Arial" w:hAnsi="Arial" w:cs="Arial"/>
                <w:sz w:val="20"/>
                <w:szCs w:val="20"/>
                <w:u w:val="single"/>
              </w:rPr>
            </w:pPr>
          </w:p>
        </w:tc>
        <w:tc>
          <w:tcPr>
            <w:tcW w:w="1944" w:type="dxa"/>
          </w:tcPr>
          <w:p w14:paraId="4A2CD034" w14:textId="2853259B" w:rsidR="006078B6" w:rsidRPr="00EB5030" w:rsidRDefault="006078B6" w:rsidP="004C3677">
            <w:pPr>
              <w:rPr>
                <w:rFonts w:ascii="Arial" w:hAnsi="Arial" w:cs="Arial"/>
                <w:sz w:val="20"/>
                <w:szCs w:val="20"/>
              </w:rPr>
            </w:pPr>
          </w:p>
        </w:tc>
        <w:tc>
          <w:tcPr>
            <w:tcW w:w="1883" w:type="dxa"/>
          </w:tcPr>
          <w:p w14:paraId="343C3854" w14:textId="4A90993A" w:rsidR="006078B6" w:rsidRPr="00EB5030" w:rsidRDefault="006078B6" w:rsidP="004C3677">
            <w:pPr>
              <w:rPr>
                <w:rFonts w:ascii="Arial" w:hAnsi="Arial" w:cs="Arial"/>
                <w:sz w:val="20"/>
                <w:szCs w:val="20"/>
              </w:rPr>
            </w:pPr>
          </w:p>
        </w:tc>
      </w:tr>
      <w:tr w:rsidR="004C3677" w:rsidRPr="00EB5030" w14:paraId="24865508" w14:textId="77777777" w:rsidTr="003C053C">
        <w:trPr>
          <w:trHeight w:val="270"/>
        </w:trPr>
        <w:tc>
          <w:tcPr>
            <w:tcW w:w="699" w:type="dxa"/>
          </w:tcPr>
          <w:p w14:paraId="07400B44" w14:textId="1579789B" w:rsidR="004C3677" w:rsidRPr="00EB5030" w:rsidRDefault="004C3677" w:rsidP="004C3677">
            <w:pPr>
              <w:rPr>
                <w:rFonts w:ascii="Arial" w:hAnsi="Arial" w:cs="Arial"/>
                <w:sz w:val="20"/>
                <w:szCs w:val="20"/>
              </w:rPr>
            </w:pPr>
          </w:p>
        </w:tc>
        <w:tc>
          <w:tcPr>
            <w:tcW w:w="4688" w:type="dxa"/>
          </w:tcPr>
          <w:p w14:paraId="3EFCE6B3" w14:textId="3F680AF7" w:rsidR="004C3677" w:rsidRPr="00EB5030" w:rsidRDefault="004C3677" w:rsidP="004C3677">
            <w:pPr>
              <w:rPr>
                <w:rFonts w:ascii="Arial" w:hAnsi="Arial" w:cs="Arial"/>
                <w:sz w:val="20"/>
                <w:szCs w:val="20"/>
              </w:rPr>
            </w:pPr>
          </w:p>
        </w:tc>
        <w:tc>
          <w:tcPr>
            <w:tcW w:w="1944" w:type="dxa"/>
          </w:tcPr>
          <w:p w14:paraId="072B474F" w14:textId="446DB290" w:rsidR="004C3677" w:rsidRPr="00EB5030" w:rsidRDefault="004C3677" w:rsidP="004C3677">
            <w:pPr>
              <w:rPr>
                <w:rFonts w:ascii="Arial" w:hAnsi="Arial" w:cs="Arial"/>
                <w:sz w:val="20"/>
                <w:szCs w:val="20"/>
              </w:rPr>
            </w:pPr>
          </w:p>
        </w:tc>
        <w:tc>
          <w:tcPr>
            <w:tcW w:w="1883" w:type="dxa"/>
          </w:tcPr>
          <w:p w14:paraId="225B52DB" w14:textId="76660F81" w:rsidR="004C3677" w:rsidRPr="00EB5030" w:rsidRDefault="004C3677" w:rsidP="004C3677">
            <w:pPr>
              <w:rPr>
                <w:rFonts w:ascii="Arial" w:hAnsi="Arial" w:cs="Arial"/>
                <w:sz w:val="20"/>
                <w:szCs w:val="20"/>
              </w:rPr>
            </w:pPr>
          </w:p>
        </w:tc>
      </w:tr>
      <w:tr w:rsidR="004C3677" w:rsidRPr="00EB5030" w14:paraId="70D0A4D9" w14:textId="77777777" w:rsidTr="003C053C">
        <w:trPr>
          <w:trHeight w:val="270"/>
        </w:trPr>
        <w:tc>
          <w:tcPr>
            <w:tcW w:w="699" w:type="dxa"/>
          </w:tcPr>
          <w:p w14:paraId="5078D398" w14:textId="0DAAF594" w:rsidR="004C3677" w:rsidRPr="00EB5030" w:rsidRDefault="004C3677" w:rsidP="004C3677">
            <w:pPr>
              <w:rPr>
                <w:rFonts w:ascii="Arial" w:hAnsi="Arial" w:cs="Arial"/>
                <w:sz w:val="20"/>
                <w:szCs w:val="20"/>
              </w:rPr>
            </w:pPr>
          </w:p>
        </w:tc>
        <w:tc>
          <w:tcPr>
            <w:tcW w:w="4688" w:type="dxa"/>
          </w:tcPr>
          <w:p w14:paraId="465A5731" w14:textId="77D3A697" w:rsidR="004C3677" w:rsidRPr="00EB5030" w:rsidRDefault="004C3677" w:rsidP="004C3677">
            <w:pPr>
              <w:rPr>
                <w:rFonts w:ascii="Arial" w:hAnsi="Arial" w:cs="Arial"/>
                <w:sz w:val="20"/>
                <w:szCs w:val="20"/>
              </w:rPr>
            </w:pPr>
          </w:p>
        </w:tc>
        <w:tc>
          <w:tcPr>
            <w:tcW w:w="1944" w:type="dxa"/>
          </w:tcPr>
          <w:p w14:paraId="12CFDF00" w14:textId="5DC208AC" w:rsidR="004C3677" w:rsidRPr="00EB5030" w:rsidRDefault="004C3677" w:rsidP="004C3677">
            <w:pPr>
              <w:rPr>
                <w:rFonts w:ascii="Arial" w:hAnsi="Arial" w:cs="Arial"/>
                <w:sz w:val="20"/>
                <w:szCs w:val="20"/>
              </w:rPr>
            </w:pPr>
          </w:p>
        </w:tc>
        <w:tc>
          <w:tcPr>
            <w:tcW w:w="1883" w:type="dxa"/>
          </w:tcPr>
          <w:p w14:paraId="4BAAC191" w14:textId="701481BC" w:rsidR="004C3677" w:rsidRPr="00EB5030" w:rsidRDefault="004C3677" w:rsidP="004C3677">
            <w:pPr>
              <w:rPr>
                <w:rFonts w:ascii="Arial" w:hAnsi="Arial" w:cs="Arial"/>
                <w:sz w:val="20"/>
                <w:szCs w:val="20"/>
              </w:rPr>
            </w:pPr>
          </w:p>
        </w:tc>
      </w:tr>
      <w:tr w:rsidR="006078B6" w:rsidRPr="00EB5030" w14:paraId="081BE308" w14:textId="77777777" w:rsidTr="003C053C">
        <w:trPr>
          <w:trHeight w:val="270"/>
        </w:trPr>
        <w:tc>
          <w:tcPr>
            <w:tcW w:w="699" w:type="dxa"/>
          </w:tcPr>
          <w:p w14:paraId="062D4D75" w14:textId="5E20B477" w:rsidR="006078B6" w:rsidRPr="00EB5030" w:rsidRDefault="006078B6" w:rsidP="004C3677">
            <w:pPr>
              <w:rPr>
                <w:rFonts w:ascii="Arial" w:hAnsi="Arial" w:cs="Arial"/>
                <w:sz w:val="20"/>
                <w:szCs w:val="20"/>
              </w:rPr>
            </w:pPr>
          </w:p>
        </w:tc>
        <w:tc>
          <w:tcPr>
            <w:tcW w:w="4688" w:type="dxa"/>
          </w:tcPr>
          <w:p w14:paraId="13014338" w14:textId="77777777" w:rsidR="006078B6" w:rsidRPr="00EB5030" w:rsidRDefault="006078B6" w:rsidP="004C3677">
            <w:pPr>
              <w:rPr>
                <w:rFonts w:ascii="Arial" w:hAnsi="Arial"/>
                <w:bCs/>
                <w:sz w:val="20"/>
                <w:szCs w:val="20"/>
              </w:rPr>
            </w:pPr>
          </w:p>
        </w:tc>
        <w:tc>
          <w:tcPr>
            <w:tcW w:w="1944" w:type="dxa"/>
          </w:tcPr>
          <w:p w14:paraId="327C7A49" w14:textId="64AD0EE1" w:rsidR="006078B6" w:rsidRPr="00EB5030" w:rsidRDefault="006078B6" w:rsidP="004C3677">
            <w:pPr>
              <w:rPr>
                <w:rFonts w:ascii="Arial" w:hAnsi="Arial" w:cs="Arial"/>
                <w:sz w:val="20"/>
                <w:szCs w:val="20"/>
              </w:rPr>
            </w:pPr>
          </w:p>
        </w:tc>
        <w:tc>
          <w:tcPr>
            <w:tcW w:w="1883" w:type="dxa"/>
          </w:tcPr>
          <w:p w14:paraId="6C6C0C2C" w14:textId="729BF904" w:rsidR="006078B6" w:rsidRPr="00EB5030" w:rsidRDefault="006078B6" w:rsidP="004C3677">
            <w:pPr>
              <w:rPr>
                <w:rFonts w:ascii="Arial" w:hAnsi="Arial" w:cs="Arial"/>
                <w:sz w:val="20"/>
                <w:szCs w:val="20"/>
              </w:rPr>
            </w:pPr>
          </w:p>
        </w:tc>
      </w:tr>
      <w:tr w:rsidR="00EB5030" w:rsidRPr="00EB5030" w14:paraId="03A4B985" w14:textId="77777777" w:rsidTr="003C053C">
        <w:trPr>
          <w:trHeight w:val="270"/>
        </w:trPr>
        <w:tc>
          <w:tcPr>
            <w:tcW w:w="699" w:type="dxa"/>
          </w:tcPr>
          <w:p w14:paraId="068C46B6" w14:textId="75FE045D" w:rsidR="00EB5030" w:rsidRPr="00EB5030" w:rsidRDefault="00EB5030" w:rsidP="004C3677">
            <w:pPr>
              <w:rPr>
                <w:rFonts w:ascii="Arial" w:hAnsi="Arial" w:cs="Arial"/>
                <w:sz w:val="20"/>
                <w:szCs w:val="20"/>
              </w:rPr>
            </w:pPr>
          </w:p>
        </w:tc>
        <w:tc>
          <w:tcPr>
            <w:tcW w:w="4688" w:type="dxa"/>
          </w:tcPr>
          <w:p w14:paraId="4E81765A" w14:textId="77777777" w:rsidR="00EB5030" w:rsidRPr="00EB5030" w:rsidRDefault="00EB5030" w:rsidP="006078B6">
            <w:pPr>
              <w:tabs>
                <w:tab w:val="left" w:pos="600"/>
                <w:tab w:val="left" w:pos="4158"/>
              </w:tabs>
              <w:rPr>
                <w:rFonts w:ascii="Arial" w:hAnsi="Arial"/>
                <w:bCs/>
                <w:sz w:val="20"/>
                <w:szCs w:val="20"/>
              </w:rPr>
            </w:pPr>
          </w:p>
        </w:tc>
        <w:tc>
          <w:tcPr>
            <w:tcW w:w="1944" w:type="dxa"/>
          </w:tcPr>
          <w:p w14:paraId="57A64A6A" w14:textId="5BEB8945" w:rsidR="00EB5030" w:rsidRPr="00EB5030" w:rsidRDefault="00EB5030" w:rsidP="004C3677">
            <w:pPr>
              <w:rPr>
                <w:rFonts w:ascii="Arial" w:hAnsi="Arial" w:cs="Arial"/>
                <w:sz w:val="20"/>
                <w:szCs w:val="20"/>
              </w:rPr>
            </w:pPr>
          </w:p>
        </w:tc>
        <w:tc>
          <w:tcPr>
            <w:tcW w:w="1883" w:type="dxa"/>
          </w:tcPr>
          <w:p w14:paraId="218197AE" w14:textId="27B81432" w:rsidR="00EB5030" w:rsidRPr="00EB5030" w:rsidRDefault="00EB5030" w:rsidP="004C3677">
            <w:pPr>
              <w:rPr>
                <w:rFonts w:ascii="Arial" w:hAnsi="Arial" w:cs="Arial"/>
                <w:sz w:val="20"/>
                <w:szCs w:val="20"/>
              </w:rPr>
            </w:pPr>
          </w:p>
        </w:tc>
      </w:tr>
      <w:tr w:rsidR="00EB5030" w:rsidRPr="00EB5030" w14:paraId="10BA7E3E" w14:textId="77777777" w:rsidTr="003C053C">
        <w:trPr>
          <w:trHeight w:val="270"/>
        </w:trPr>
        <w:tc>
          <w:tcPr>
            <w:tcW w:w="699" w:type="dxa"/>
          </w:tcPr>
          <w:p w14:paraId="625E6515" w14:textId="1703A024" w:rsidR="00EB5030" w:rsidRPr="00EB5030" w:rsidRDefault="00EB5030" w:rsidP="004C3677">
            <w:pPr>
              <w:rPr>
                <w:rFonts w:ascii="Arial" w:hAnsi="Arial" w:cs="Arial"/>
                <w:sz w:val="20"/>
                <w:szCs w:val="20"/>
              </w:rPr>
            </w:pPr>
          </w:p>
        </w:tc>
        <w:tc>
          <w:tcPr>
            <w:tcW w:w="4688" w:type="dxa"/>
          </w:tcPr>
          <w:p w14:paraId="5A58CE23" w14:textId="77777777" w:rsidR="00EB5030" w:rsidRPr="00EB5030" w:rsidRDefault="00EB5030" w:rsidP="00EB5030">
            <w:pPr>
              <w:tabs>
                <w:tab w:val="left" w:pos="600"/>
                <w:tab w:val="left" w:pos="4158"/>
              </w:tabs>
              <w:rPr>
                <w:rFonts w:ascii="Arial" w:hAnsi="Arial"/>
                <w:bCs/>
                <w:sz w:val="20"/>
                <w:szCs w:val="20"/>
              </w:rPr>
            </w:pPr>
          </w:p>
        </w:tc>
        <w:tc>
          <w:tcPr>
            <w:tcW w:w="1944" w:type="dxa"/>
          </w:tcPr>
          <w:p w14:paraId="1BE90A0E" w14:textId="1BF4BD01" w:rsidR="00EB5030" w:rsidRPr="00EB5030" w:rsidRDefault="00EB5030" w:rsidP="004C3677">
            <w:pPr>
              <w:rPr>
                <w:rFonts w:ascii="Arial" w:hAnsi="Arial" w:cs="Arial"/>
                <w:sz w:val="20"/>
                <w:szCs w:val="20"/>
              </w:rPr>
            </w:pPr>
          </w:p>
        </w:tc>
        <w:tc>
          <w:tcPr>
            <w:tcW w:w="1883" w:type="dxa"/>
          </w:tcPr>
          <w:p w14:paraId="56337FCB" w14:textId="2CFA5DFF" w:rsidR="00EB5030" w:rsidRPr="00EB5030" w:rsidRDefault="00EB5030" w:rsidP="004C3677">
            <w:pPr>
              <w:rPr>
                <w:rFonts w:ascii="Arial" w:hAnsi="Arial" w:cs="Arial"/>
                <w:sz w:val="20"/>
                <w:szCs w:val="20"/>
              </w:rPr>
            </w:pPr>
          </w:p>
        </w:tc>
      </w:tr>
      <w:tr w:rsidR="00EB5030" w:rsidRPr="00EB5030" w14:paraId="0AB1CAD5" w14:textId="77777777" w:rsidTr="003C053C">
        <w:trPr>
          <w:trHeight w:val="270"/>
        </w:trPr>
        <w:tc>
          <w:tcPr>
            <w:tcW w:w="699" w:type="dxa"/>
          </w:tcPr>
          <w:p w14:paraId="1317D2D5" w14:textId="61DF9DF7" w:rsidR="00EB5030" w:rsidRPr="00EB5030" w:rsidRDefault="00EB5030" w:rsidP="004C3677">
            <w:pPr>
              <w:rPr>
                <w:rFonts w:ascii="Arial" w:hAnsi="Arial" w:cs="Arial"/>
                <w:sz w:val="20"/>
                <w:szCs w:val="20"/>
              </w:rPr>
            </w:pPr>
          </w:p>
        </w:tc>
        <w:tc>
          <w:tcPr>
            <w:tcW w:w="4688" w:type="dxa"/>
          </w:tcPr>
          <w:p w14:paraId="13FFECE7" w14:textId="7C3A4114" w:rsidR="00EB5030" w:rsidRPr="00EB5030" w:rsidRDefault="00EB5030" w:rsidP="00EB5030">
            <w:pPr>
              <w:tabs>
                <w:tab w:val="left" w:pos="600"/>
                <w:tab w:val="left" w:pos="4158"/>
              </w:tabs>
              <w:rPr>
                <w:rFonts w:ascii="Arial" w:hAnsi="Arial"/>
                <w:bCs/>
                <w:sz w:val="20"/>
                <w:szCs w:val="20"/>
              </w:rPr>
            </w:pPr>
          </w:p>
        </w:tc>
        <w:tc>
          <w:tcPr>
            <w:tcW w:w="1944" w:type="dxa"/>
          </w:tcPr>
          <w:p w14:paraId="5C30243F" w14:textId="3E23BDEF" w:rsidR="00EB5030" w:rsidRPr="00EB5030" w:rsidRDefault="00EB5030" w:rsidP="004C3677">
            <w:pPr>
              <w:rPr>
                <w:rFonts w:ascii="Arial" w:hAnsi="Arial" w:cs="Arial"/>
                <w:sz w:val="20"/>
                <w:szCs w:val="20"/>
              </w:rPr>
            </w:pPr>
          </w:p>
        </w:tc>
        <w:tc>
          <w:tcPr>
            <w:tcW w:w="1883" w:type="dxa"/>
          </w:tcPr>
          <w:p w14:paraId="3DEB65EB" w14:textId="01233137" w:rsidR="00EB5030" w:rsidRPr="00EB5030" w:rsidRDefault="00EB5030" w:rsidP="004C3677">
            <w:pPr>
              <w:rPr>
                <w:rFonts w:ascii="Arial" w:hAnsi="Arial" w:cs="Arial"/>
                <w:sz w:val="20"/>
                <w:szCs w:val="20"/>
              </w:rPr>
            </w:pPr>
          </w:p>
        </w:tc>
      </w:tr>
    </w:tbl>
    <w:p w14:paraId="2864000E" w14:textId="77777777" w:rsidR="006419DB" w:rsidRDefault="006419DB" w:rsidP="00141C04">
      <w:pPr>
        <w:rPr>
          <w:rFonts w:ascii="Arial" w:hAnsi="Arial" w:cs="Arial"/>
        </w:rPr>
      </w:pPr>
    </w:p>
    <w:tbl>
      <w:tblPr>
        <w:tblStyle w:val="TableGrid"/>
        <w:tblW w:w="9214" w:type="dxa"/>
        <w:tblInd w:w="-5" w:type="dxa"/>
        <w:tblLook w:val="04A0" w:firstRow="1" w:lastRow="0" w:firstColumn="1" w:lastColumn="0" w:noHBand="0" w:noVBand="1"/>
      </w:tblPr>
      <w:tblGrid>
        <w:gridCol w:w="3828"/>
        <w:gridCol w:w="1559"/>
        <w:gridCol w:w="1984"/>
        <w:gridCol w:w="1843"/>
      </w:tblGrid>
      <w:tr w:rsidR="003C053C" w:rsidRPr="00F5090E" w14:paraId="675DC0C8" w14:textId="77777777" w:rsidTr="003C053C">
        <w:trPr>
          <w:trHeight w:val="286"/>
        </w:trPr>
        <w:tc>
          <w:tcPr>
            <w:tcW w:w="9214" w:type="dxa"/>
            <w:gridSpan w:val="4"/>
            <w:shd w:val="clear" w:color="auto" w:fill="auto"/>
          </w:tcPr>
          <w:p w14:paraId="35BE7A11" w14:textId="77777777" w:rsidR="003C053C" w:rsidRPr="00F5090E" w:rsidRDefault="003C053C" w:rsidP="00BC1F52">
            <w:pPr>
              <w:rPr>
                <w:rFonts w:ascii="Arial" w:hAnsi="Arial" w:cs="Arial"/>
                <w:b/>
                <w:sz w:val="20"/>
                <w:szCs w:val="20"/>
              </w:rPr>
            </w:pPr>
            <w:r>
              <w:rPr>
                <w:rFonts w:ascii="Arial" w:hAnsi="Arial" w:cs="Arial"/>
                <w:b/>
              </w:rPr>
              <w:t xml:space="preserve">Rolling </w:t>
            </w:r>
            <w:r w:rsidRPr="00581109">
              <w:rPr>
                <w:rFonts w:ascii="Arial" w:hAnsi="Arial" w:cs="Arial"/>
                <w:b/>
              </w:rPr>
              <w:t>Action Log</w:t>
            </w:r>
          </w:p>
        </w:tc>
      </w:tr>
      <w:tr w:rsidR="003C053C" w:rsidRPr="00F5090E" w14:paraId="0FB9B4B6" w14:textId="77777777" w:rsidTr="003C053C">
        <w:trPr>
          <w:trHeight w:val="286"/>
        </w:trPr>
        <w:tc>
          <w:tcPr>
            <w:tcW w:w="3828" w:type="dxa"/>
            <w:shd w:val="clear" w:color="auto" w:fill="C7E2FA" w:themeFill="accent1" w:themeFillTint="33"/>
          </w:tcPr>
          <w:p w14:paraId="12B993FF" w14:textId="77777777" w:rsidR="003C053C" w:rsidRPr="00F5090E" w:rsidRDefault="003C053C" w:rsidP="00BC1F52">
            <w:pPr>
              <w:rPr>
                <w:rFonts w:ascii="Arial" w:hAnsi="Arial" w:cs="Arial"/>
                <w:b/>
                <w:sz w:val="20"/>
                <w:szCs w:val="20"/>
              </w:rPr>
            </w:pPr>
            <w:r w:rsidRPr="00F5090E">
              <w:rPr>
                <w:rFonts w:ascii="Arial" w:hAnsi="Arial" w:cs="Arial"/>
                <w:b/>
                <w:sz w:val="20"/>
                <w:szCs w:val="20"/>
              </w:rPr>
              <w:t>ACTION</w:t>
            </w:r>
          </w:p>
        </w:tc>
        <w:tc>
          <w:tcPr>
            <w:tcW w:w="1559" w:type="dxa"/>
            <w:shd w:val="clear" w:color="auto" w:fill="C7E2FA" w:themeFill="accent1" w:themeFillTint="33"/>
          </w:tcPr>
          <w:p w14:paraId="746F6138" w14:textId="77777777" w:rsidR="003C053C" w:rsidRPr="00F5090E" w:rsidRDefault="003C053C" w:rsidP="00BC1F52">
            <w:pPr>
              <w:rPr>
                <w:rFonts w:ascii="Arial" w:hAnsi="Arial" w:cs="Arial"/>
                <w:b/>
                <w:sz w:val="20"/>
                <w:szCs w:val="20"/>
              </w:rPr>
            </w:pPr>
            <w:r w:rsidRPr="00F5090E">
              <w:rPr>
                <w:rFonts w:ascii="Arial" w:hAnsi="Arial" w:cs="Arial"/>
                <w:b/>
                <w:sz w:val="20"/>
                <w:szCs w:val="20"/>
              </w:rPr>
              <w:t>DEADLINE</w:t>
            </w:r>
          </w:p>
        </w:tc>
        <w:tc>
          <w:tcPr>
            <w:tcW w:w="1984" w:type="dxa"/>
            <w:shd w:val="clear" w:color="auto" w:fill="C7E2FA" w:themeFill="accent1" w:themeFillTint="33"/>
          </w:tcPr>
          <w:p w14:paraId="6FF19B66" w14:textId="77777777" w:rsidR="003C053C" w:rsidRPr="00F5090E" w:rsidRDefault="003C053C" w:rsidP="00BC1F52">
            <w:pPr>
              <w:rPr>
                <w:rFonts w:ascii="Arial" w:hAnsi="Arial" w:cs="Arial"/>
                <w:b/>
                <w:sz w:val="20"/>
                <w:szCs w:val="20"/>
              </w:rPr>
            </w:pPr>
            <w:r w:rsidRPr="00F5090E">
              <w:rPr>
                <w:rFonts w:ascii="Arial" w:hAnsi="Arial" w:cs="Arial"/>
                <w:b/>
                <w:sz w:val="20"/>
                <w:szCs w:val="20"/>
              </w:rPr>
              <w:t>RESPONSIBILITY</w:t>
            </w:r>
          </w:p>
        </w:tc>
        <w:tc>
          <w:tcPr>
            <w:tcW w:w="1843" w:type="dxa"/>
            <w:shd w:val="clear" w:color="auto" w:fill="C7E2FA" w:themeFill="accent1" w:themeFillTint="33"/>
          </w:tcPr>
          <w:p w14:paraId="22E39437" w14:textId="77777777" w:rsidR="003C053C" w:rsidRPr="00F5090E" w:rsidRDefault="003C053C" w:rsidP="00BC1F52">
            <w:pPr>
              <w:rPr>
                <w:rFonts w:ascii="Arial" w:hAnsi="Arial" w:cs="Arial"/>
                <w:b/>
                <w:sz w:val="20"/>
                <w:szCs w:val="20"/>
              </w:rPr>
            </w:pPr>
            <w:r w:rsidRPr="00F5090E">
              <w:rPr>
                <w:rFonts w:ascii="Arial" w:hAnsi="Arial" w:cs="Arial"/>
                <w:b/>
                <w:sz w:val="20"/>
                <w:szCs w:val="20"/>
              </w:rPr>
              <w:t>UPDATE</w:t>
            </w:r>
          </w:p>
        </w:tc>
      </w:tr>
      <w:tr w:rsidR="003C053C" w:rsidRPr="00F5090E" w14:paraId="04124143" w14:textId="77777777" w:rsidTr="003C053C">
        <w:trPr>
          <w:trHeight w:val="270"/>
        </w:trPr>
        <w:tc>
          <w:tcPr>
            <w:tcW w:w="3828" w:type="dxa"/>
          </w:tcPr>
          <w:p w14:paraId="62565C78" w14:textId="77777777" w:rsidR="003C053C" w:rsidRPr="00F5090E" w:rsidRDefault="003C053C" w:rsidP="00BC1F52">
            <w:pPr>
              <w:rPr>
                <w:rFonts w:ascii="Arial" w:hAnsi="Arial" w:cs="Arial"/>
                <w:bCs/>
              </w:rPr>
            </w:pPr>
          </w:p>
        </w:tc>
        <w:tc>
          <w:tcPr>
            <w:tcW w:w="1559" w:type="dxa"/>
          </w:tcPr>
          <w:p w14:paraId="262643D5" w14:textId="77777777" w:rsidR="003C053C" w:rsidRPr="00F5090E" w:rsidRDefault="003C053C" w:rsidP="00BC1F52">
            <w:pPr>
              <w:rPr>
                <w:rFonts w:ascii="Arial" w:hAnsi="Arial" w:cs="Arial"/>
              </w:rPr>
            </w:pPr>
          </w:p>
        </w:tc>
        <w:tc>
          <w:tcPr>
            <w:tcW w:w="1984" w:type="dxa"/>
          </w:tcPr>
          <w:p w14:paraId="25050CDC" w14:textId="77777777" w:rsidR="003C053C" w:rsidRPr="00F5090E" w:rsidRDefault="003C053C" w:rsidP="00BC1F52">
            <w:pPr>
              <w:rPr>
                <w:rFonts w:ascii="Arial" w:hAnsi="Arial" w:cs="Arial"/>
              </w:rPr>
            </w:pPr>
          </w:p>
        </w:tc>
        <w:tc>
          <w:tcPr>
            <w:tcW w:w="1843" w:type="dxa"/>
          </w:tcPr>
          <w:p w14:paraId="4DCB1C87" w14:textId="77777777" w:rsidR="003C053C" w:rsidRPr="00F5090E" w:rsidRDefault="003C053C" w:rsidP="00BC1F52">
            <w:pPr>
              <w:rPr>
                <w:rFonts w:ascii="Arial" w:hAnsi="Arial" w:cs="Arial"/>
              </w:rPr>
            </w:pPr>
          </w:p>
        </w:tc>
      </w:tr>
      <w:tr w:rsidR="003C053C" w:rsidRPr="00F5090E" w14:paraId="6F862CA2" w14:textId="77777777" w:rsidTr="003C053C">
        <w:trPr>
          <w:trHeight w:val="270"/>
        </w:trPr>
        <w:tc>
          <w:tcPr>
            <w:tcW w:w="3828" w:type="dxa"/>
          </w:tcPr>
          <w:p w14:paraId="4B5E4F20" w14:textId="77777777" w:rsidR="003C053C" w:rsidRPr="00F5090E" w:rsidRDefault="003C053C" w:rsidP="00BC1F52">
            <w:pPr>
              <w:rPr>
                <w:rFonts w:ascii="Arial" w:hAnsi="Arial" w:cs="Arial"/>
              </w:rPr>
            </w:pPr>
          </w:p>
        </w:tc>
        <w:tc>
          <w:tcPr>
            <w:tcW w:w="1559" w:type="dxa"/>
          </w:tcPr>
          <w:p w14:paraId="7C0E69C5" w14:textId="77777777" w:rsidR="003C053C" w:rsidRPr="00F5090E" w:rsidRDefault="003C053C" w:rsidP="00BC1F52">
            <w:pPr>
              <w:rPr>
                <w:rFonts w:ascii="Arial" w:hAnsi="Arial" w:cs="Arial"/>
              </w:rPr>
            </w:pPr>
          </w:p>
        </w:tc>
        <w:tc>
          <w:tcPr>
            <w:tcW w:w="1984" w:type="dxa"/>
          </w:tcPr>
          <w:p w14:paraId="4FFCA107" w14:textId="77777777" w:rsidR="003C053C" w:rsidRPr="00F5090E" w:rsidRDefault="003C053C" w:rsidP="00BC1F52">
            <w:pPr>
              <w:rPr>
                <w:rFonts w:ascii="Arial" w:hAnsi="Arial" w:cs="Arial"/>
              </w:rPr>
            </w:pPr>
          </w:p>
        </w:tc>
        <w:tc>
          <w:tcPr>
            <w:tcW w:w="1843" w:type="dxa"/>
          </w:tcPr>
          <w:p w14:paraId="29BA6A21" w14:textId="77777777" w:rsidR="003C053C" w:rsidRPr="00F5090E" w:rsidRDefault="003C053C" w:rsidP="00BC1F52">
            <w:pPr>
              <w:rPr>
                <w:rFonts w:ascii="Arial" w:hAnsi="Arial" w:cs="Arial"/>
              </w:rPr>
            </w:pPr>
          </w:p>
        </w:tc>
      </w:tr>
      <w:tr w:rsidR="003C053C" w:rsidRPr="00F5090E" w14:paraId="324DFAAA" w14:textId="77777777" w:rsidTr="003C053C">
        <w:trPr>
          <w:trHeight w:val="270"/>
        </w:trPr>
        <w:tc>
          <w:tcPr>
            <w:tcW w:w="3828" w:type="dxa"/>
          </w:tcPr>
          <w:p w14:paraId="096B28FC" w14:textId="77777777" w:rsidR="003C053C" w:rsidRPr="00F5090E" w:rsidRDefault="003C053C" w:rsidP="00BC1F52">
            <w:pPr>
              <w:rPr>
                <w:rFonts w:ascii="Arial" w:hAnsi="Arial" w:cs="Arial"/>
              </w:rPr>
            </w:pPr>
          </w:p>
        </w:tc>
        <w:tc>
          <w:tcPr>
            <w:tcW w:w="1559" w:type="dxa"/>
          </w:tcPr>
          <w:p w14:paraId="6F0FEED6" w14:textId="77777777" w:rsidR="003C053C" w:rsidRPr="00F5090E" w:rsidRDefault="003C053C" w:rsidP="00BC1F52">
            <w:pPr>
              <w:rPr>
                <w:rFonts w:ascii="Arial" w:hAnsi="Arial" w:cs="Arial"/>
              </w:rPr>
            </w:pPr>
          </w:p>
        </w:tc>
        <w:tc>
          <w:tcPr>
            <w:tcW w:w="1984" w:type="dxa"/>
          </w:tcPr>
          <w:p w14:paraId="514A76C9" w14:textId="77777777" w:rsidR="003C053C" w:rsidRPr="00F5090E" w:rsidRDefault="003C053C" w:rsidP="00BC1F52">
            <w:pPr>
              <w:rPr>
                <w:rFonts w:ascii="Arial" w:hAnsi="Arial" w:cs="Arial"/>
              </w:rPr>
            </w:pPr>
          </w:p>
        </w:tc>
        <w:tc>
          <w:tcPr>
            <w:tcW w:w="1843" w:type="dxa"/>
          </w:tcPr>
          <w:p w14:paraId="30BBDE5A" w14:textId="77777777" w:rsidR="003C053C" w:rsidRPr="00F5090E" w:rsidRDefault="003C053C" w:rsidP="00BC1F52">
            <w:pPr>
              <w:rPr>
                <w:rFonts w:ascii="Arial" w:hAnsi="Arial" w:cs="Arial"/>
              </w:rPr>
            </w:pPr>
          </w:p>
        </w:tc>
      </w:tr>
      <w:tr w:rsidR="003C053C" w:rsidRPr="00F5090E" w14:paraId="1124D354" w14:textId="77777777" w:rsidTr="003C053C">
        <w:trPr>
          <w:trHeight w:val="270"/>
        </w:trPr>
        <w:tc>
          <w:tcPr>
            <w:tcW w:w="3828" w:type="dxa"/>
          </w:tcPr>
          <w:p w14:paraId="749608AC" w14:textId="77777777" w:rsidR="003C053C" w:rsidRPr="00F5090E" w:rsidRDefault="003C053C" w:rsidP="00BC1F52">
            <w:pPr>
              <w:rPr>
                <w:rFonts w:ascii="Arial" w:hAnsi="Arial" w:cs="Arial"/>
              </w:rPr>
            </w:pPr>
          </w:p>
        </w:tc>
        <w:tc>
          <w:tcPr>
            <w:tcW w:w="1559" w:type="dxa"/>
          </w:tcPr>
          <w:p w14:paraId="3AD7A22D" w14:textId="77777777" w:rsidR="003C053C" w:rsidRPr="00F5090E" w:rsidRDefault="003C053C" w:rsidP="00BC1F52">
            <w:pPr>
              <w:rPr>
                <w:rFonts w:ascii="Arial" w:hAnsi="Arial" w:cs="Arial"/>
              </w:rPr>
            </w:pPr>
          </w:p>
        </w:tc>
        <w:tc>
          <w:tcPr>
            <w:tcW w:w="1984" w:type="dxa"/>
          </w:tcPr>
          <w:p w14:paraId="7D755D34" w14:textId="77777777" w:rsidR="003C053C" w:rsidRPr="00F5090E" w:rsidRDefault="003C053C" w:rsidP="00BC1F52">
            <w:pPr>
              <w:rPr>
                <w:rFonts w:ascii="Arial" w:hAnsi="Arial" w:cs="Arial"/>
              </w:rPr>
            </w:pPr>
          </w:p>
        </w:tc>
        <w:tc>
          <w:tcPr>
            <w:tcW w:w="1843" w:type="dxa"/>
          </w:tcPr>
          <w:p w14:paraId="1A859153" w14:textId="77777777" w:rsidR="003C053C" w:rsidRPr="00F5090E" w:rsidRDefault="003C053C" w:rsidP="00BC1F52">
            <w:pPr>
              <w:rPr>
                <w:rFonts w:ascii="Arial" w:hAnsi="Arial" w:cs="Arial"/>
              </w:rPr>
            </w:pPr>
          </w:p>
        </w:tc>
      </w:tr>
    </w:tbl>
    <w:p w14:paraId="4CCBFD81" w14:textId="77777777" w:rsidR="003C053C" w:rsidRPr="00141C04" w:rsidRDefault="003C053C" w:rsidP="00141C04">
      <w:pPr>
        <w:rPr>
          <w:rFonts w:ascii="Arial" w:hAnsi="Arial" w:cs="Arial"/>
        </w:rPr>
      </w:pPr>
    </w:p>
    <w:p w14:paraId="48C91C59" w14:textId="77777777" w:rsidR="00141C04" w:rsidRPr="00141C04" w:rsidRDefault="00141C04" w:rsidP="00141C04">
      <w:pPr>
        <w:rPr>
          <w:rFonts w:ascii="Arial" w:hAnsi="Arial" w:cs="Arial"/>
        </w:rPr>
      </w:pPr>
    </w:p>
    <w:p w14:paraId="66515E0B" w14:textId="77777777" w:rsidR="00141C04" w:rsidRPr="00141C04" w:rsidRDefault="00141C04" w:rsidP="00141C04">
      <w:pPr>
        <w:rPr>
          <w:rFonts w:ascii="Arial" w:hAnsi="Arial" w:cs="Arial"/>
        </w:rPr>
      </w:pPr>
    </w:p>
    <w:p w14:paraId="5A91B26C" w14:textId="77777777" w:rsidR="00141C04" w:rsidRPr="00141C04" w:rsidRDefault="00141C04" w:rsidP="00141C04">
      <w:pPr>
        <w:rPr>
          <w:rFonts w:ascii="Arial" w:hAnsi="Arial" w:cs="Arial"/>
        </w:rPr>
      </w:pPr>
    </w:p>
    <w:p w14:paraId="2276BEB0" w14:textId="77777777" w:rsidR="00E23A12" w:rsidRPr="00141C04" w:rsidRDefault="00E23A12" w:rsidP="00141C04">
      <w:pPr>
        <w:rPr>
          <w:rFonts w:ascii="Arial" w:hAnsi="Arial" w:cs="Arial"/>
        </w:rPr>
      </w:pPr>
    </w:p>
    <w:sectPr w:rsidR="00E23A12" w:rsidRPr="00141C04" w:rsidSect="0044516E">
      <w:headerReference w:type="even" r:id="rId12"/>
      <w:headerReference w:type="default" r:id="rId13"/>
      <w:footerReference w:type="default" r:id="rId14"/>
      <w:headerReference w:type="first" r:id="rId15"/>
      <w:pgSz w:w="11906" w:h="16838"/>
      <w:pgMar w:top="1440" w:right="1274"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DAA4" w14:textId="77777777" w:rsidR="00E5733D" w:rsidRDefault="00E5733D" w:rsidP="00A52C1E">
      <w:pPr>
        <w:spacing w:after="0" w:line="240" w:lineRule="auto"/>
      </w:pPr>
      <w:r>
        <w:separator/>
      </w:r>
    </w:p>
  </w:endnote>
  <w:endnote w:type="continuationSeparator" w:id="0">
    <w:p w14:paraId="2E18EA46" w14:textId="77777777" w:rsidR="00E5733D" w:rsidRDefault="00E5733D" w:rsidP="00A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3000000" w:usb1="00000000" w:usb2="00000000" w:usb3="00000000" w:csb0="00000001"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EBBA" w14:textId="77777777" w:rsidR="00F6682A" w:rsidRPr="00A52C1E" w:rsidRDefault="00772DAF">
    <w:pPr>
      <w:pStyle w:val="Footer"/>
      <w:rPr>
        <w:sz w:val="20"/>
        <w:szCs w:val="20"/>
      </w:rPr>
    </w:pPr>
    <w:r>
      <w:rPr>
        <w:sz w:val="20"/>
        <w:szCs w:val="20"/>
      </w:rPr>
      <w:t>Chair</w:t>
    </w:r>
    <w:r w:rsidR="00F6682A" w:rsidRPr="00A52C1E">
      <w:rPr>
        <w:sz w:val="20"/>
        <w:szCs w:val="20"/>
      </w:rPr>
      <w:t>’s signature……………………</w:t>
    </w:r>
    <w:r w:rsidR="00F6682A">
      <w:rPr>
        <w:sz w:val="20"/>
        <w:szCs w:val="20"/>
      </w:rPr>
      <w:t>…</w:t>
    </w:r>
    <w:proofErr w:type="gramStart"/>
    <w:r w:rsidR="00F6682A">
      <w:rPr>
        <w:sz w:val="20"/>
        <w:szCs w:val="20"/>
      </w:rPr>
      <w:t>…..</w:t>
    </w:r>
    <w:proofErr w:type="gramEnd"/>
    <w:r w:rsidR="00F6682A" w:rsidRPr="00A52C1E">
      <w:rPr>
        <w:sz w:val="20"/>
        <w:szCs w:val="20"/>
      </w:rPr>
      <w:ptab w:relativeTo="margin" w:alignment="center" w:leader="none"/>
    </w:r>
    <w:r w:rsidR="00F6682A" w:rsidRPr="00A52C1E">
      <w:rPr>
        <w:sz w:val="20"/>
        <w:szCs w:val="20"/>
      </w:rPr>
      <w:fldChar w:fldCharType="begin"/>
    </w:r>
    <w:r w:rsidR="00F6682A" w:rsidRPr="00A52C1E">
      <w:rPr>
        <w:sz w:val="20"/>
        <w:szCs w:val="20"/>
      </w:rPr>
      <w:instrText xml:space="preserve"> PAGE   \* MERGEFORMAT </w:instrText>
    </w:r>
    <w:r w:rsidR="00F6682A" w:rsidRPr="00A52C1E">
      <w:rPr>
        <w:sz w:val="20"/>
        <w:szCs w:val="20"/>
      </w:rPr>
      <w:fldChar w:fldCharType="separate"/>
    </w:r>
    <w:r w:rsidR="003C053C">
      <w:rPr>
        <w:noProof/>
        <w:sz w:val="20"/>
        <w:szCs w:val="20"/>
      </w:rPr>
      <w:t>1</w:t>
    </w:r>
    <w:r w:rsidR="00F6682A" w:rsidRPr="00A52C1E">
      <w:rPr>
        <w:noProof/>
        <w:sz w:val="20"/>
        <w:szCs w:val="20"/>
      </w:rPr>
      <w:fldChar w:fldCharType="end"/>
    </w:r>
    <w:r w:rsidR="00F6682A" w:rsidRPr="00A52C1E">
      <w:rPr>
        <w:sz w:val="20"/>
        <w:szCs w:val="20"/>
      </w:rPr>
      <w:ptab w:relativeTo="margin" w:alignment="right" w:leader="none"/>
    </w:r>
    <w:r w:rsidR="00F6682A" w:rsidRPr="00A52C1E">
      <w:rPr>
        <w:sz w:val="20"/>
        <w:szCs w:val="20"/>
      </w:rPr>
      <w:t>Date………………</w:t>
    </w:r>
    <w:proofErr w:type="gramStart"/>
    <w:r w:rsidR="00F6682A">
      <w:rPr>
        <w:sz w:val="20"/>
        <w:szCs w:val="20"/>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418" w14:textId="77777777" w:rsidR="00E5733D" w:rsidRDefault="00E5733D" w:rsidP="00A52C1E">
      <w:pPr>
        <w:spacing w:after="0" w:line="240" w:lineRule="auto"/>
      </w:pPr>
      <w:r>
        <w:separator/>
      </w:r>
    </w:p>
  </w:footnote>
  <w:footnote w:type="continuationSeparator" w:id="0">
    <w:p w14:paraId="55ED6E0B" w14:textId="77777777" w:rsidR="00E5733D" w:rsidRDefault="00E5733D" w:rsidP="00A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EE8" w14:textId="479A78E0" w:rsidR="00F6682A" w:rsidRDefault="00F66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1020" w14:textId="0C1C1653" w:rsidR="00F6682A" w:rsidRDefault="00F66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96A1" w14:textId="175F8C6A" w:rsidR="00F6682A" w:rsidRDefault="00F6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8C163C"/>
    <w:lvl w:ilvl="0">
      <w:start w:val="2"/>
      <w:numFmt w:val="decimal"/>
      <w:isLgl/>
      <w:lvlText w:val="%1."/>
      <w:lvlJc w:val="left"/>
      <w:pPr>
        <w:tabs>
          <w:tab w:val="num" w:pos="360"/>
        </w:tabs>
        <w:ind w:left="360" w:firstLine="0"/>
      </w:pPr>
      <w:rPr>
        <w:rFonts w:hint="default"/>
        <w:b/>
        <w:color w:val="000000"/>
        <w:position w:val="0"/>
        <w:sz w:val="22"/>
        <w:szCs w:val="22"/>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lowerRoman"/>
      <w:lvlText w:val="%3."/>
      <w:lvlJc w:val="left"/>
      <w:pPr>
        <w:tabs>
          <w:tab w:val="num" w:pos="370"/>
        </w:tabs>
        <w:ind w:left="370" w:firstLine="179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70"/>
        </w:tabs>
        <w:ind w:left="370" w:firstLine="395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70"/>
        </w:tabs>
        <w:ind w:left="370" w:firstLine="6110"/>
      </w:pPr>
      <w:rPr>
        <w:rFont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240"/>
        </w:tabs>
        <w:ind w:left="24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0"/>
      </w:rPr>
    </w:lvl>
  </w:abstractNum>
  <w:abstractNum w:abstractNumId="3" w15:restartNumberingAfterBreak="0">
    <w:nsid w:val="015C4AC5"/>
    <w:multiLevelType w:val="hybridMultilevel"/>
    <w:tmpl w:val="481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8432DC"/>
    <w:multiLevelType w:val="hybridMultilevel"/>
    <w:tmpl w:val="80C6D422"/>
    <w:lvl w:ilvl="0" w:tplc="6472F7A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C4B34"/>
    <w:multiLevelType w:val="hybridMultilevel"/>
    <w:tmpl w:val="937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76E63"/>
    <w:multiLevelType w:val="hybridMultilevel"/>
    <w:tmpl w:val="261A02A6"/>
    <w:lvl w:ilvl="0" w:tplc="F81CD104">
      <w:start w:val="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25EBD"/>
    <w:multiLevelType w:val="hybridMultilevel"/>
    <w:tmpl w:val="890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D0B12"/>
    <w:multiLevelType w:val="hybridMultilevel"/>
    <w:tmpl w:val="350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45F0E"/>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A20C5C"/>
    <w:multiLevelType w:val="hybridMultilevel"/>
    <w:tmpl w:val="CF6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25F5"/>
    <w:multiLevelType w:val="hybridMultilevel"/>
    <w:tmpl w:val="4C000DD0"/>
    <w:lvl w:ilvl="0" w:tplc="6BF05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12236"/>
    <w:multiLevelType w:val="hybridMultilevel"/>
    <w:tmpl w:val="3E8E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6562F"/>
    <w:multiLevelType w:val="hybridMultilevel"/>
    <w:tmpl w:val="3C2005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9578B9"/>
    <w:multiLevelType w:val="hybridMultilevel"/>
    <w:tmpl w:val="305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C247D"/>
    <w:multiLevelType w:val="multilevel"/>
    <w:tmpl w:val="34B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149C9"/>
    <w:multiLevelType w:val="hybridMultilevel"/>
    <w:tmpl w:val="BDA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57EFC"/>
    <w:multiLevelType w:val="hybridMultilevel"/>
    <w:tmpl w:val="FF98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C1526"/>
    <w:multiLevelType w:val="hybridMultilevel"/>
    <w:tmpl w:val="28E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8202C"/>
    <w:multiLevelType w:val="hybridMultilevel"/>
    <w:tmpl w:val="37623B84"/>
    <w:lvl w:ilvl="0" w:tplc="578CFB5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5323F"/>
    <w:multiLevelType w:val="hybridMultilevel"/>
    <w:tmpl w:val="FA62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71352"/>
    <w:multiLevelType w:val="hybridMultilevel"/>
    <w:tmpl w:val="CEB6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97D15"/>
    <w:multiLevelType w:val="hybridMultilevel"/>
    <w:tmpl w:val="18C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50F51"/>
    <w:multiLevelType w:val="hybridMultilevel"/>
    <w:tmpl w:val="7B8A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856CA"/>
    <w:multiLevelType w:val="hybridMultilevel"/>
    <w:tmpl w:val="D14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A46D2"/>
    <w:multiLevelType w:val="hybridMultilevel"/>
    <w:tmpl w:val="6622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B72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CEF343F"/>
    <w:multiLevelType w:val="hybridMultilevel"/>
    <w:tmpl w:val="0A24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30FDA"/>
    <w:multiLevelType w:val="hybridMultilevel"/>
    <w:tmpl w:val="BB9E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47CD6"/>
    <w:multiLevelType w:val="hybridMultilevel"/>
    <w:tmpl w:val="CF4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E201E"/>
    <w:multiLevelType w:val="hybridMultilevel"/>
    <w:tmpl w:val="A60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05334"/>
    <w:multiLevelType w:val="hybridMultilevel"/>
    <w:tmpl w:val="D952C576"/>
    <w:lvl w:ilvl="0" w:tplc="D960EDFC">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D23F33"/>
    <w:multiLevelType w:val="hybridMultilevel"/>
    <w:tmpl w:val="71924F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257177E"/>
    <w:multiLevelType w:val="hybridMultilevel"/>
    <w:tmpl w:val="FDD8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70307"/>
    <w:multiLevelType w:val="hybridMultilevel"/>
    <w:tmpl w:val="963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A3491"/>
    <w:multiLevelType w:val="hybridMultilevel"/>
    <w:tmpl w:val="D19AB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E2F08B8"/>
    <w:multiLevelType w:val="hybridMultilevel"/>
    <w:tmpl w:val="424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D6F69"/>
    <w:multiLevelType w:val="hybridMultilevel"/>
    <w:tmpl w:val="DB4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F332F"/>
    <w:multiLevelType w:val="hybridMultilevel"/>
    <w:tmpl w:val="B4BC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F4ACD"/>
    <w:multiLevelType w:val="hybridMultilevel"/>
    <w:tmpl w:val="D204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C299E"/>
    <w:multiLevelType w:val="hybridMultilevel"/>
    <w:tmpl w:val="86FA8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4A075F5"/>
    <w:multiLevelType w:val="hybridMultilevel"/>
    <w:tmpl w:val="B93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72F0E"/>
    <w:multiLevelType w:val="hybridMultilevel"/>
    <w:tmpl w:val="FBEEA4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812265"/>
    <w:multiLevelType w:val="hybridMultilevel"/>
    <w:tmpl w:val="57E6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133520"/>
    <w:multiLevelType w:val="hybridMultilevel"/>
    <w:tmpl w:val="B620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C067F"/>
    <w:multiLevelType w:val="hybridMultilevel"/>
    <w:tmpl w:val="D3E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8760">
    <w:abstractNumId w:val="4"/>
  </w:num>
  <w:num w:numId="2" w16cid:durableId="1095396519">
    <w:abstractNumId w:val="0"/>
  </w:num>
  <w:num w:numId="3" w16cid:durableId="907374440">
    <w:abstractNumId w:val="31"/>
  </w:num>
  <w:num w:numId="4" w16cid:durableId="1830633096">
    <w:abstractNumId w:val="18"/>
  </w:num>
  <w:num w:numId="5" w16cid:durableId="404495061">
    <w:abstractNumId w:val="44"/>
  </w:num>
  <w:num w:numId="6" w16cid:durableId="8417101">
    <w:abstractNumId w:val="6"/>
  </w:num>
  <w:num w:numId="7" w16cid:durableId="551186904">
    <w:abstractNumId w:val="29"/>
  </w:num>
  <w:num w:numId="8" w16cid:durableId="2020084170">
    <w:abstractNumId w:val="12"/>
  </w:num>
  <w:num w:numId="9" w16cid:durableId="615798359">
    <w:abstractNumId w:val="19"/>
  </w:num>
  <w:num w:numId="10" w16cid:durableId="608895764">
    <w:abstractNumId w:val="34"/>
  </w:num>
  <w:num w:numId="11" w16cid:durableId="1692560433">
    <w:abstractNumId w:val="8"/>
  </w:num>
  <w:num w:numId="12" w16cid:durableId="1018849266">
    <w:abstractNumId w:val="21"/>
  </w:num>
  <w:num w:numId="13" w16cid:durableId="1203322839">
    <w:abstractNumId w:val="1"/>
  </w:num>
  <w:num w:numId="14" w16cid:durableId="510267281">
    <w:abstractNumId w:val="2"/>
  </w:num>
  <w:num w:numId="15" w16cid:durableId="18164003">
    <w:abstractNumId w:val="25"/>
  </w:num>
  <w:num w:numId="16" w16cid:durableId="1776746824">
    <w:abstractNumId w:val="15"/>
  </w:num>
  <w:num w:numId="17" w16cid:durableId="713233181">
    <w:abstractNumId w:val="3"/>
  </w:num>
  <w:num w:numId="18" w16cid:durableId="2115978996">
    <w:abstractNumId w:val="43"/>
  </w:num>
  <w:num w:numId="19" w16cid:durableId="924538122">
    <w:abstractNumId w:val="22"/>
  </w:num>
  <w:num w:numId="20" w16cid:durableId="251473988">
    <w:abstractNumId w:val="35"/>
  </w:num>
  <w:num w:numId="21" w16cid:durableId="1612007757">
    <w:abstractNumId w:val="20"/>
  </w:num>
  <w:num w:numId="22" w16cid:durableId="710376532">
    <w:abstractNumId w:val="27"/>
  </w:num>
  <w:num w:numId="23" w16cid:durableId="1435398118">
    <w:abstractNumId w:val="13"/>
  </w:num>
  <w:num w:numId="24" w16cid:durableId="238444411">
    <w:abstractNumId w:val="39"/>
  </w:num>
  <w:num w:numId="25" w16cid:durableId="1213228842">
    <w:abstractNumId w:val="17"/>
  </w:num>
  <w:num w:numId="26" w16cid:durableId="886062412">
    <w:abstractNumId w:val="41"/>
  </w:num>
  <w:num w:numId="27" w16cid:durableId="535390130">
    <w:abstractNumId w:val="11"/>
  </w:num>
  <w:num w:numId="28" w16cid:durableId="86582494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6782696">
    <w:abstractNumId w:val="9"/>
  </w:num>
  <w:num w:numId="30" w16cid:durableId="551497858">
    <w:abstractNumId w:val="42"/>
  </w:num>
  <w:num w:numId="31" w16cid:durableId="2058238882">
    <w:abstractNumId w:val="40"/>
  </w:num>
  <w:num w:numId="32" w16cid:durableId="152334351">
    <w:abstractNumId w:val="30"/>
  </w:num>
  <w:num w:numId="33" w16cid:durableId="1064185160">
    <w:abstractNumId w:val="38"/>
  </w:num>
  <w:num w:numId="34" w16cid:durableId="798457030">
    <w:abstractNumId w:val="5"/>
  </w:num>
  <w:num w:numId="35" w16cid:durableId="1640718913">
    <w:abstractNumId w:val="10"/>
  </w:num>
  <w:num w:numId="36" w16cid:durableId="91556749">
    <w:abstractNumId w:val="24"/>
  </w:num>
  <w:num w:numId="37" w16cid:durableId="1252546354">
    <w:abstractNumId w:val="36"/>
  </w:num>
  <w:num w:numId="38" w16cid:durableId="560756358">
    <w:abstractNumId w:val="33"/>
  </w:num>
  <w:num w:numId="39" w16cid:durableId="76754626">
    <w:abstractNumId w:val="7"/>
  </w:num>
  <w:num w:numId="40" w16cid:durableId="821655615">
    <w:abstractNumId w:val="37"/>
  </w:num>
  <w:num w:numId="41" w16cid:durableId="1624312043">
    <w:abstractNumId w:val="28"/>
  </w:num>
  <w:num w:numId="42" w16cid:durableId="517428466">
    <w:abstractNumId w:val="26"/>
  </w:num>
  <w:num w:numId="43" w16cid:durableId="2055303963">
    <w:abstractNumId w:val="14"/>
  </w:num>
  <w:num w:numId="44" w16cid:durableId="1013266876">
    <w:abstractNumId w:val="16"/>
  </w:num>
  <w:num w:numId="45" w16cid:durableId="1872719934">
    <w:abstractNumId w:val="23"/>
  </w:num>
  <w:num w:numId="46" w16cid:durableId="986663149">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hdrShapeDefaults>
    <o:shapedefaults v:ext="edit" spidmax="205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B1"/>
    <w:rsid w:val="000018EF"/>
    <w:rsid w:val="00001B21"/>
    <w:rsid w:val="00002014"/>
    <w:rsid w:val="0000637D"/>
    <w:rsid w:val="0000661E"/>
    <w:rsid w:val="00013880"/>
    <w:rsid w:val="00014319"/>
    <w:rsid w:val="00015F70"/>
    <w:rsid w:val="0001741A"/>
    <w:rsid w:val="000202EB"/>
    <w:rsid w:val="00023487"/>
    <w:rsid w:val="00025395"/>
    <w:rsid w:val="00025D3B"/>
    <w:rsid w:val="00030E5D"/>
    <w:rsid w:val="000321AA"/>
    <w:rsid w:val="00034F1F"/>
    <w:rsid w:val="00036EDE"/>
    <w:rsid w:val="000446B0"/>
    <w:rsid w:val="00050183"/>
    <w:rsid w:val="00054286"/>
    <w:rsid w:val="000551BC"/>
    <w:rsid w:val="0006315F"/>
    <w:rsid w:val="00064454"/>
    <w:rsid w:val="00065CB2"/>
    <w:rsid w:val="00072160"/>
    <w:rsid w:val="00077564"/>
    <w:rsid w:val="000904B5"/>
    <w:rsid w:val="000963DE"/>
    <w:rsid w:val="00096807"/>
    <w:rsid w:val="000A06A8"/>
    <w:rsid w:val="000A176C"/>
    <w:rsid w:val="000A22FD"/>
    <w:rsid w:val="000A27A4"/>
    <w:rsid w:val="000A292C"/>
    <w:rsid w:val="000A33BC"/>
    <w:rsid w:val="000A3780"/>
    <w:rsid w:val="000A4487"/>
    <w:rsid w:val="000A4845"/>
    <w:rsid w:val="000A68CB"/>
    <w:rsid w:val="000A78EB"/>
    <w:rsid w:val="000A7D67"/>
    <w:rsid w:val="000B0F2A"/>
    <w:rsid w:val="000B7BA8"/>
    <w:rsid w:val="000C12D2"/>
    <w:rsid w:val="000C2529"/>
    <w:rsid w:val="000C3FA9"/>
    <w:rsid w:val="000C4875"/>
    <w:rsid w:val="000C6CFE"/>
    <w:rsid w:val="000C6DCD"/>
    <w:rsid w:val="000C7637"/>
    <w:rsid w:val="000D199A"/>
    <w:rsid w:val="000D3978"/>
    <w:rsid w:val="000D518E"/>
    <w:rsid w:val="000D5606"/>
    <w:rsid w:val="000D5F5B"/>
    <w:rsid w:val="000D65A8"/>
    <w:rsid w:val="000D6FF4"/>
    <w:rsid w:val="000D75B5"/>
    <w:rsid w:val="000E13A2"/>
    <w:rsid w:val="000E2B92"/>
    <w:rsid w:val="000E71B3"/>
    <w:rsid w:val="000E71DB"/>
    <w:rsid w:val="000F1981"/>
    <w:rsid w:val="000F2D9C"/>
    <w:rsid w:val="000F350A"/>
    <w:rsid w:val="000F3526"/>
    <w:rsid w:val="000F488A"/>
    <w:rsid w:val="000F5D81"/>
    <w:rsid w:val="000F7F71"/>
    <w:rsid w:val="00100855"/>
    <w:rsid w:val="00100AE0"/>
    <w:rsid w:val="001021DB"/>
    <w:rsid w:val="0010241A"/>
    <w:rsid w:val="0010377C"/>
    <w:rsid w:val="00104B53"/>
    <w:rsid w:val="001103BC"/>
    <w:rsid w:val="0011297C"/>
    <w:rsid w:val="0012016F"/>
    <w:rsid w:val="0012163E"/>
    <w:rsid w:val="001218B5"/>
    <w:rsid w:val="00125E40"/>
    <w:rsid w:val="001305A5"/>
    <w:rsid w:val="00131169"/>
    <w:rsid w:val="001312A4"/>
    <w:rsid w:val="00132C6E"/>
    <w:rsid w:val="00133087"/>
    <w:rsid w:val="00141C04"/>
    <w:rsid w:val="00142331"/>
    <w:rsid w:val="00142882"/>
    <w:rsid w:val="00144F78"/>
    <w:rsid w:val="00154437"/>
    <w:rsid w:val="00154759"/>
    <w:rsid w:val="00154877"/>
    <w:rsid w:val="00155DA7"/>
    <w:rsid w:val="0016101F"/>
    <w:rsid w:val="00165897"/>
    <w:rsid w:val="00167894"/>
    <w:rsid w:val="00171979"/>
    <w:rsid w:val="00174DED"/>
    <w:rsid w:val="0017775D"/>
    <w:rsid w:val="00183A13"/>
    <w:rsid w:val="001851EE"/>
    <w:rsid w:val="0019126C"/>
    <w:rsid w:val="00194BF1"/>
    <w:rsid w:val="00195487"/>
    <w:rsid w:val="00195E05"/>
    <w:rsid w:val="001978A5"/>
    <w:rsid w:val="001A05F9"/>
    <w:rsid w:val="001A171C"/>
    <w:rsid w:val="001A28C3"/>
    <w:rsid w:val="001A36E7"/>
    <w:rsid w:val="001A4D58"/>
    <w:rsid w:val="001B1E83"/>
    <w:rsid w:val="001B42E1"/>
    <w:rsid w:val="001B5257"/>
    <w:rsid w:val="001B5D11"/>
    <w:rsid w:val="001B6C33"/>
    <w:rsid w:val="001C11FF"/>
    <w:rsid w:val="001C1FE5"/>
    <w:rsid w:val="001C28FD"/>
    <w:rsid w:val="001C2F76"/>
    <w:rsid w:val="001C4C5F"/>
    <w:rsid w:val="001C664D"/>
    <w:rsid w:val="001D416A"/>
    <w:rsid w:val="001D46F1"/>
    <w:rsid w:val="001D488A"/>
    <w:rsid w:val="001D5573"/>
    <w:rsid w:val="001D7493"/>
    <w:rsid w:val="001E2561"/>
    <w:rsid w:val="001E3CDE"/>
    <w:rsid w:val="001F0961"/>
    <w:rsid w:val="001F0DD1"/>
    <w:rsid w:val="001F5928"/>
    <w:rsid w:val="001F7D59"/>
    <w:rsid w:val="00202351"/>
    <w:rsid w:val="00203397"/>
    <w:rsid w:val="0020343B"/>
    <w:rsid w:val="00203BBB"/>
    <w:rsid w:val="0020622C"/>
    <w:rsid w:val="002104DC"/>
    <w:rsid w:val="00213E8B"/>
    <w:rsid w:val="00217953"/>
    <w:rsid w:val="002224B1"/>
    <w:rsid w:val="002302DD"/>
    <w:rsid w:val="00233239"/>
    <w:rsid w:val="00236C94"/>
    <w:rsid w:val="00236CE3"/>
    <w:rsid w:val="002419AE"/>
    <w:rsid w:val="00242A19"/>
    <w:rsid w:val="00250DA2"/>
    <w:rsid w:val="00251D40"/>
    <w:rsid w:val="00255C1E"/>
    <w:rsid w:val="00255C20"/>
    <w:rsid w:val="00266502"/>
    <w:rsid w:val="00267168"/>
    <w:rsid w:val="00267A9D"/>
    <w:rsid w:val="00280969"/>
    <w:rsid w:val="00291365"/>
    <w:rsid w:val="00292F3A"/>
    <w:rsid w:val="00293643"/>
    <w:rsid w:val="002A0F0C"/>
    <w:rsid w:val="002A2280"/>
    <w:rsid w:val="002A6A0D"/>
    <w:rsid w:val="002B1DC3"/>
    <w:rsid w:val="002B2B7B"/>
    <w:rsid w:val="002B4C93"/>
    <w:rsid w:val="002B74EB"/>
    <w:rsid w:val="002B759D"/>
    <w:rsid w:val="002B7A80"/>
    <w:rsid w:val="002C025F"/>
    <w:rsid w:val="002C1601"/>
    <w:rsid w:val="002C25C9"/>
    <w:rsid w:val="002C2F2A"/>
    <w:rsid w:val="002C30FB"/>
    <w:rsid w:val="002D0E35"/>
    <w:rsid w:val="002D13D4"/>
    <w:rsid w:val="002D2040"/>
    <w:rsid w:val="002D504F"/>
    <w:rsid w:val="002D55CF"/>
    <w:rsid w:val="002D63D5"/>
    <w:rsid w:val="002D7DF0"/>
    <w:rsid w:val="002E2BF9"/>
    <w:rsid w:val="002E53ED"/>
    <w:rsid w:val="002E64ED"/>
    <w:rsid w:val="002E6A75"/>
    <w:rsid w:val="002E7EE6"/>
    <w:rsid w:val="002F0DDE"/>
    <w:rsid w:val="002F1792"/>
    <w:rsid w:val="002F4090"/>
    <w:rsid w:val="002F4A5B"/>
    <w:rsid w:val="003009D0"/>
    <w:rsid w:val="00300B21"/>
    <w:rsid w:val="00304C9E"/>
    <w:rsid w:val="00310973"/>
    <w:rsid w:val="003124E3"/>
    <w:rsid w:val="00313BD5"/>
    <w:rsid w:val="00314F95"/>
    <w:rsid w:val="0032038D"/>
    <w:rsid w:val="0032218E"/>
    <w:rsid w:val="00322632"/>
    <w:rsid w:val="00323D47"/>
    <w:rsid w:val="00323F7E"/>
    <w:rsid w:val="003241BF"/>
    <w:rsid w:val="00327535"/>
    <w:rsid w:val="00327FF5"/>
    <w:rsid w:val="00330292"/>
    <w:rsid w:val="003302B6"/>
    <w:rsid w:val="00333E76"/>
    <w:rsid w:val="00335C34"/>
    <w:rsid w:val="003366A9"/>
    <w:rsid w:val="003377AF"/>
    <w:rsid w:val="0034172B"/>
    <w:rsid w:val="00342658"/>
    <w:rsid w:val="00342DF4"/>
    <w:rsid w:val="003447BF"/>
    <w:rsid w:val="00345111"/>
    <w:rsid w:val="0034790E"/>
    <w:rsid w:val="00347FE0"/>
    <w:rsid w:val="0035018D"/>
    <w:rsid w:val="00350F49"/>
    <w:rsid w:val="00352DDA"/>
    <w:rsid w:val="0035360A"/>
    <w:rsid w:val="00355D91"/>
    <w:rsid w:val="003578CD"/>
    <w:rsid w:val="00357D67"/>
    <w:rsid w:val="0036063F"/>
    <w:rsid w:val="003667A6"/>
    <w:rsid w:val="00370944"/>
    <w:rsid w:val="003709E7"/>
    <w:rsid w:val="00374C73"/>
    <w:rsid w:val="00375C98"/>
    <w:rsid w:val="003767B1"/>
    <w:rsid w:val="00376B4A"/>
    <w:rsid w:val="00377A2E"/>
    <w:rsid w:val="00381F74"/>
    <w:rsid w:val="00384DF0"/>
    <w:rsid w:val="003853C5"/>
    <w:rsid w:val="0039395C"/>
    <w:rsid w:val="003940DC"/>
    <w:rsid w:val="00396840"/>
    <w:rsid w:val="003A2CC5"/>
    <w:rsid w:val="003A35B3"/>
    <w:rsid w:val="003A5158"/>
    <w:rsid w:val="003B0F12"/>
    <w:rsid w:val="003B2D79"/>
    <w:rsid w:val="003B3ECD"/>
    <w:rsid w:val="003B6E2D"/>
    <w:rsid w:val="003B79F8"/>
    <w:rsid w:val="003B7CCC"/>
    <w:rsid w:val="003C053C"/>
    <w:rsid w:val="003C309D"/>
    <w:rsid w:val="003C37DC"/>
    <w:rsid w:val="003C4984"/>
    <w:rsid w:val="003C526F"/>
    <w:rsid w:val="003C5FA9"/>
    <w:rsid w:val="003C71E4"/>
    <w:rsid w:val="003D0301"/>
    <w:rsid w:val="003E2E93"/>
    <w:rsid w:val="003E48A6"/>
    <w:rsid w:val="003F07D0"/>
    <w:rsid w:val="003F290C"/>
    <w:rsid w:val="003F2C55"/>
    <w:rsid w:val="00400047"/>
    <w:rsid w:val="00407837"/>
    <w:rsid w:val="00410C2F"/>
    <w:rsid w:val="0041192A"/>
    <w:rsid w:val="00412C58"/>
    <w:rsid w:val="00413551"/>
    <w:rsid w:val="004154B1"/>
    <w:rsid w:val="00416B51"/>
    <w:rsid w:val="00417468"/>
    <w:rsid w:val="004179CA"/>
    <w:rsid w:val="00423DEF"/>
    <w:rsid w:val="00424693"/>
    <w:rsid w:val="00424978"/>
    <w:rsid w:val="00435E66"/>
    <w:rsid w:val="004373CA"/>
    <w:rsid w:val="004404D7"/>
    <w:rsid w:val="00441377"/>
    <w:rsid w:val="00443E70"/>
    <w:rsid w:val="00444686"/>
    <w:rsid w:val="004449D8"/>
    <w:rsid w:val="0044516E"/>
    <w:rsid w:val="00447A33"/>
    <w:rsid w:val="00447C3D"/>
    <w:rsid w:val="00452C1F"/>
    <w:rsid w:val="004537B3"/>
    <w:rsid w:val="00454065"/>
    <w:rsid w:val="004559C0"/>
    <w:rsid w:val="00455CD5"/>
    <w:rsid w:val="00460B94"/>
    <w:rsid w:val="00461F30"/>
    <w:rsid w:val="004638A8"/>
    <w:rsid w:val="0047067B"/>
    <w:rsid w:val="00470B42"/>
    <w:rsid w:val="00474F66"/>
    <w:rsid w:val="00476009"/>
    <w:rsid w:val="00480714"/>
    <w:rsid w:val="00482514"/>
    <w:rsid w:val="00482C15"/>
    <w:rsid w:val="0048315C"/>
    <w:rsid w:val="00483D36"/>
    <w:rsid w:val="00485082"/>
    <w:rsid w:val="00485090"/>
    <w:rsid w:val="00487498"/>
    <w:rsid w:val="00491BA9"/>
    <w:rsid w:val="00491D96"/>
    <w:rsid w:val="00496310"/>
    <w:rsid w:val="004966D2"/>
    <w:rsid w:val="0049781A"/>
    <w:rsid w:val="004A3695"/>
    <w:rsid w:val="004A41F5"/>
    <w:rsid w:val="004A5225"/>
    <w:rsid w:val="004A5BCF"/>
    <w:rsid w:val="004A7C23"/>
    <w:rsid w:val="004B12D1"/>
    <w:rsid w:val="004B1463"/>
    <w:rsid w:val="004B368D"/>
    <w:rsid w:val="004B47B1"/>
    <w:rsid w:val="004B76E1"/>
    <w:rsid w:val="004C1CFB"/>
    <w:rsid w:val="004C3677"/>
    <w:rsid w:val="004D0A45"/>
    <w:rsid w:val="004D0F90"/>
    <w:rsid w:val="004D3880"/>
    <w:rsid w:val="004D4CC0"/>
    <w:rsid w:val="004D65E5"/>
    <w:rsid w:val="004E0129"/>
    <w:rsid w:val="004E368C"/>
    <w:rsid w:val="004E5EE4"/>
    <w:rsid w:val="004E663E"/>
    <w:rsid w:val="005022AA"/>
    <w:rsid w:val="00502AEB"/>
    <w:rsid w:val="00503702"/>
    <w:rsid w:val="005102FD"/>
    <w:rsid w:val="00510B13"/>
    <w:rsid w:val="00510C49"/>
    <w:rsid w:val="0052490C"/>
    <w:rsid w:val="0052584D"/>
    <w:rsid w:val="00527018"/>
    <w:rsid w:val="00527BCD"/>
    <w:rsid w:val="0053158C"/>
    <w:rsid w:val="00532943"/>
    <w:rsid w:val="0053379C"/>
    <w:rsid w:val="0053462B"/>
    <w:rsid w:val="00535008"/>
    <w:rsid w:val="005353CC"/>
    <w:rsid w:val="00536862"/>
    <w:rsid w:val="005402DD"/>
    <w:rsid w:val="00544E9C"/>
    <w:rsid w:val="00545A34"/>
    <w:rsid w:val="00545F84"/>
    <w:rsid w:val="00546462"/>
    <w:rsid w:val="00552D17"/>
    <w:rsid w:val="005530C7"/>
    <w:rsid w:val="0055456A"/>
    <w:rsid w:val="005556A5"/>
    <w:rsid w:val="00557CFD"/>
    <w:rsid w:val="00561B7B"/>
    <w:rsid w:val="005626BC"/>
    <w:rsid w:val="00562B3C"/>
    <w:rsid w:val="00564DC1"/>
    <w:rsid w:val="0057096C"/>
    <w:rsid w:val="0057122B"/>
    <w:rsid w:val="00575767"/>
    <w:rsid w:val="00576853"/>
    <w:rsid w:val="00584F44"/>
    <w:rsid w:val="00591CC9"/>
    <w:rsid w:val="00592113"/>
    <w:rsid w:val="005926DF"/>
    <w:rsid w:val="00592F4E"/>
    <w:rsid w:val="00593A8A"/>
    <w:rsid w:val="0059458D"/>
    <w:rsid w:val="005A0621"/>
    <w:rsid w:val="005A0979"/>
    <w:rsid w:val="005A34EC"/>
    <w:rsid w:val="005A3B84"/>
    <w:rsid w:val="005A49AA"/>
    <w:rsid w:val="005B25FB"/>
    <w:rsid w:val="005B44A8"/>
    <w:rsid w:val="005B4C21"/>
    <w:rsid w:val="005B563A"/>
    <w:rsid w:val="005B609B"/>
    <w:rsid w:val="005C0D6C"/>
    <w:rsid w:val="005C2CBF"/>
    <w:rsid w:val="005D491C"/>
    <w:rsid w:val="005D5AF4"/>
    <w:rsid w:val="005E01AD"/>
    <w:rsid w:val="005E2BD2"/>
    <w:rsid w:val="005E56E8"/>
    <w:rsid w:val="005E5DB9"/>
    <w:rsid w:val="005F282D"/>
    <w:rsid w:val="005F6422"/>
    <w:rsid w:val="006047C2"/>
    <w:rsid w:val="00604CC6"/>
    <w:rsid w:val="0060632F"/>
    <w:rsid w:val="006078B6"/>
    <w:rsid w:val="00612B3D"/>
    <w:rsid w:val="00617E73"/>
    <w:rsid w:val="006218AD"/>
    <w:rsid w:val="006309F3"/>
    <w:rsid w:val="006419DB"/>
    <w:rsid w:val="00642BFD"/>
    <w:rsid w:val="00646E6E"/>
    <w:rsid w:val="006524AC"/>
    <w:rsid w:val="006540F2"/>
    <w:rsid w:val="00660561"/>
    <w:rsid w:val="006636A3"/>
    <w:rsid w:val="0067058D"/>
    <w:rsid w:val="00672BFD"/>
    <w:rsid w:val="006737A5"/>
    <w:rsid w:val="00674472"/>
    <w:rsid w:val="006746DD"/>
    <w:rsid w:val="00674A80"/>
    <w:rsid w:val="006755CC"/>
    <w:rsid w:val="0067695B"/>
    <w:rsid w:val="006853E4"/>
    <w:rsid w:val="0068573E"/>
    <w:rsid w:val="006865E7"/>
    <w:rsid w:val="0069045F"/>
    <w:rsid w:val="0069597D"/>
    <w:rsid w:val="006974A9"/>
    <w:rsid w:val="006A2F46"/>
    <w:rsid w:val="006A3DDC"/>
    <w:rsid w:val="006A41AA"/>
    <w:rsid w:val="006A555F"/>
    <w:rsid w:val="006B0354"/>
    <w:rsid w:val="006B09D2"/>
    <w:rsid w:val="006B0F43"/>
    <w:rsid w:val="006B17E4"/>
    <w:rsid w:val="006B197E"/>
    <w:rsid w:val="006B56BA"/>
    <w:rsid w:val="006C3592"/>
    <w:rsid w:val="006C5F3B"/>
    <w:rsid w:val="006D038A"/>
    <w:rsid w:val="006D25AC"/>
    <w:rsid w:val="006D2F3E"/>
    <w:rsid w:val="006D62DA"/>
    <w:rsid w:val="006D7920"/>
    <w:rsid w:val="006E3A70"/>
    <w:rsid w:val="006E3D54"/>
    <w:rsid w:val="006E3FEE"/>
    <w:rsid w:val="006E5A49"/>
    <w:rsid w:val="006E6699"/>
    <w:rsid w:val="006E7EE7"/>
    <w:rsid w:val="006F19EC"/>
    <w:rsid w:val="006F6FD3"/>
    <w:rsid w:val="00700630"/>
    <w:rsid w:val="00700F4B"/>
    <w:rsid w:val="00701593"/>
    <w:rsid w:val="00701DF0"/>
    <w:rsid w:val="00702728"/>
    <w:rsid w:val="00702FB1"/>
    <w:rsid w:val="00704A59"/>
    <w:rsid w:val="00706012"/>
    <w:rsid w:val="007104BB"/>
    <w:rsid w:val="0071398A"/>
    <w:rsid w:val="00713A2D"/>
    <w:rsid w:val="00717BC5"/>
    <w:rsid w:val="007223D8"/>
    <w:rsid w:val="007249F4"/>
    <w:rsid w:val="00725E6E"/>
    <w:rsid w:val="00726C93"/>
    <w:rsid w:val="00730192"/>
    <w:rsid w:val="007305EE"/>
    <w:rsid w:val="00735663"/>
    <w:rsid w:val="00735D36"/>
    <w:rsid w:val="00742103"/>
    <w:rsid w:val="00742AC9"/>
    <w:rsid w:val="007434FA"/>
    <w:rsid w:val="00744A66"/>
    <w:rsid w:val="00747C55"/>
    <w:rsid w:val="007503F4"/>
    <w:rsid w:val="0075155A"/>
    <w:rsid w:val="0075297E"/>
    <w:rsid w:val="00753C15"/>
    <w:rsid w:val="00753FAB"/>
    <w:rsid w:val="00754151"/>
    <w:rsid w:val="007542FB"/>
    <w:rsid w:val="00754D21"/>
    <w:rsid w:val="007556F8"/>
    <w:rsid w:val="00756A5E"/>
    <w:rsid w:val="00766588"/>
    <w:rsid w:val="00766916"/>
    <w:rsid w:val="00766AF6"/>
    <w:rsid w:val="00766C31"/>
    <w:rsid w:val="00766EFF"/>
    <w:rsid w:val="00770135"/>
    <w:rsid w:val="007713AB"/>
    <w:rsid w:val="00772829"/>
    <w:rsid w:val="00772DAF"/>
    <w:rsid w:val="007735FD"/>
    <w:rsid w:val="00773A17"/>
    <w:rsid w:val="00774F13"/>
    <w:rsid w:val="00784045"/>
    <w:rsid w:val="00790CEF"/>
    <w:rsid w:val="00792C45"/>
    <w:rsid w:val="00792C9C"/>
    <w:rsid w:val="007938CC"/>
    <w:rsid w:val="00794ABA"/>
    <w:rsid w:val="00794EB5"/>
    <w:rsid w:val="00795D61"/>
    <w:rsid w:val="007A36CA"/>
    <w:rsid w:val="007A682A"/>
    <w:rsid w:val="007A6A78"/>
    <w:rsid w:val="007A7D13"/>
    <w:rsid w:val="007B0805"/>
    <w:rsid w:val="007B1EB7"/>
    <w:rsid w:val="007B2152"/>
    <w:rsid w:val="007B3FE8"/>
    <w:rsid w:val="007C1327"/>
    <w:rsid w:val="007C1C36"/>
    <w:rsid w:val="007D3165"/>
    <w:rsid w:val="007D3B4A"/>
    <w:rsid w:val="007D497A"/>
    <w:rsid w:val="007D6D9E"/>
    <w:rsid w:val="007E18E8"/>
    <w:rsid w:val="007E5261"/>
    <w:rsid w:val="007E6282"/>
    <w:rsid w:val="007E7BFC"/>
    <w:rsid w:val="007F0AE4"/>
    <w:rsid w:val="007F0F92"/>
    <w:rsid w:val="007F152E"/>
    <w:rsid w:val="007F2970"/>
    <w:rsid w:val="008036B8"/>
    <w:rsid w:val="008054B9"/>
    <w:rsid w:val="00807E62"/>
    <w:rsid w:val="0081387E"/>
    <w:rsid w:val="008152BC"/>
    <w:rsid w:val="00815455"/>
    <w:rsid w:val="00815B16"/>
    <w:rsid w:val="0081645A"/>
    <w:rsid w:val="00816C85"/>
    <w:rsid w:val="00823E65"/>
    <w:rsid w:val="00833FCF"/>
    <w:rsid w:val="00835739"/>
    <w:rsid w:val="008367DA"/>
    <w:rsid w:val="00846A76"/>
    <w:rsid w:val="0085501A"/>
    <w:rsid w:val="00865A31"/>
    <w:rsid w:val="00866C0E"/>
    <w:rsid w:val="00866FBE"/>
    <w:rsid w:val="0087016B"/>
    <w:rsid w:val="00872012"/>
    <w:rsid w:val="0087203A"/>
    <w:rsid w:val="00872C41"/>
    <w:rsid w:val="008739E4"/>
    <w:rsid w:val="00875415"/>
    <w:rsid w:val="00876BF5"/>
    <w:rsid w:val="00877CF7"/>
    <w:rsid w:val="00880209"/>
    <w:rsid w:val="00882C5F"/>
    <w:rsid w:val="008838BE"/>
    <w:rsid w:val="00891692"/>
    <w:rsid w:val="00893231"/>
    <w:rsid w:val="008939E2"/>
    <w:rsid w:val="008A3ED8"/>
    <w:rsid w:val="008B106C"/>
    <w:rsid w:val="008B1530"/>
    <w:rsid w:val="008B42FA"/>
    <w:rsid w:val="008B685F"/>
    <w:rsid w:val="008C3AA2"/>
    <w:rsid w:val="008C3AEC"/>
    <w:rsid w:val="008C5CF0"/>
    <w:rsid w:val="008C6B6E"/>
    <w:rsid w:val="008D0F16"/>
    <w:rsid w:val="008D13C5"/>
    <w:rsid w:val="008E065E"/>
    <w:rsid w:val="008E317D"/>
    <w:rsid w:val="008F20E2"/>
    <w:rsid w:val="008F4E78"/>
    <w:rsid w:val="008F5D8C"/>
    <w:rsid w:val="009010D0"/>
    <w:rsid w:val="00903129"/>
    <w:rsid w:val="0090617C"/>
    <w:rsid w:val="00910545"/>
    <w:rsid w:val="00911204"/>
    <w:rsid w:val="00911F84"/>
    <w:rsid w:val="009142CF"/>
    <w:rsid w:val="0091611D"/>
    <w:rsid w:val="00917420"/>
    <w:rsid w:val="00917816"/>
    <w:rsid w:val="00920C99"/>
    <w:rsid w:val="00922F6E"/>
    <w:rsid w:val="009264AC"/>
    <w:rsid w:val="00934392"/>
    <w:rsid w:val="0093459C"/>
    <w:rsid w:val="00942000"/>
    <w:rsid w:val="009443F9"/>
    <w:rsid w:val="00951B66"/>
    <w:rsid w:val="00951B9C"/>
    <w:rsid w:val="00953BD9"/>
    <w:rsid w:val="00956FA2"/>
    <w:rsid w:val="0096125B"/>
    <w:rsid w:val="00961DC5"/>
    <w:rsid w:val="00963FA0"/>
    <w:rsid w:val="0096538B"/>
    <w:rsid w:val="009655A2"/>
    <w:rsid w:val="009677B4"/>
    <w:rsid w:val="0097433B"/>
    <w:rsid w:val="00974F98"/>
    <w:rsid w:val="00975945"/>
    <w:rsid w:val="009762DB"/>
    <w:rsid w:val="00981D37"/>
    <w:rsid w:val="00981EC4"/>
    <w:rsid w:val="00983B7E"/>
    <w:rsid w:val="00984045"/>
    <w:rsid w:val="00984DEF"/>
    <w:rsid w:val="0098537F"/>
    <w:rsid w:val="009866AC"/>
    <w:rsid w:val="0098693B"/>
    <w:rsid w:val="009915F0"/>
    <w:rsid w:val="0099238C"/>
    <w:rsid w:val="009940CC"/>
    <w:rsid w:val="009A0B8D"/>
    <w:rsid w:val="009A2355"/>
    <w:rsid w:val="009A4C70"/>
    <w:rsid w:val="009B31C7"/>
    <w:rsid w:val="009B5BC8"/>
    <w:rsid w:val="009B6653"/>
    <w:rsid w:val="009B682B"/>
    <w:rsid w:val="009B79E5"/>
    <w:rsid w:val="009B7BBA"/>
    <w:rsid w:val="009C22C5"/>
    <w:rsid w:val="009C3626"/>
    <w:rsid w:val="009C5B68"/>
    <w:rsid w:val="009C6441"/>
    <w:rsid w:val="009C66C2"/>
    <w:rsid w:val="009C68FA"/>
    <w:rsid w:val="009C7067"/>
    <w:rsid w:val="009D29EB"/>
    <w:rsid w:val="009D4E5D"/>
    <w:rsid w:val="009D6350"/>
    <w:rsid w:val="009E1725"/>
    <w:rsid w:val="009E1C5A"/>
    <w:rsid w:val="009E569C"/>
    <w:rsid w:val="009E7ED6"/>
    <w:rsid w:val="009F0C85"/>
    <w:rsid w:val="009F1063"/>
    <w:rsid w:val="009F3592"/>
    <w:rsid w:val="009F451C"/>
    <w:rsid w:val="00A00C17"/>
    <w:rsid w:val="00A048E3"/>
    <w:rsid w:val="00A05A85"/>
    <w:rsid w:val="00A102FC"/>
    <w:rsid w:val="00A11272"/>
    <w:rsid w:val="00A1160E"/>
    <w:rsid w:val="00A12528"/>
    <w:rsid w:val="00A14831"/>
    <w:rsid w:val="00A1527C"/>
    <w:rsid w:val="00A16252"/>
    <w:rsid w:val="00A204EB"/>
    <w:rsid w:val="00A2784E"/>
    <w:rsid w:val="00A31FD9"/>
    <w:rsid w:val="00A326BC"/>
    <w:rsid w:val="00A32DDD"/>
    <w:rsid w:val="00A3359D"/>
    <w:rsid w:val="00A40732"/>
    <w:rsid w:val="00A41151"/>
    <w:rsid w:val="00A42249"/>
    <w:rsid w:val="00A52C1E"/>
    <w:rsid w:val="00A568A9"/>
    <w:rsid w:val="00A60D8A"/>
    <w:rsid w:val="00A61BBB"/>
    <w:rsid w:val="00A64A7D"/>
    <w:rsid w:val="00A66665"/>
    <w:rsid w:val="00A750BD"/>
    <w:rsid w:val="00A75D11"/>
    <w:rsid w:val="00A76035"/>
    <w:rsid w:val="00A76B31"/>
    <w:rsid w:val="00A77A0B"/>
    <w:rsid w:val="00A80EC8"/>
    <w:rsid w:val="00A81A53"/>
    <w:rsid w:val="00A81AAD"/>
    <w:rsid w:val="00A8454A"/>
    <w:rsid w:val="00A9151B"/>
    <w:rsid w:val="00A93B6F"/>
    <w:rsid w:val="00A94788"/>
    <w:rsid w:val="00A9662F"/>
    <w:rsid w:val="00A96C68"/>
    <w:rsid w:val="00AA1682"/>
    <w:rsid w:val="00AA19E6"/>
    <w:rsid w:val="00AA3A2A"/>
    <w:rsid w:val="00AA5C02"/>
    <w:rsid w:val="00AA731C"/>
    <w:rsid w:val="00AB0CDA"/>
    <w:rsid w:val="00AB2669"/>
    <w:rsid w:val="00AB668D"/>
    <w:rsid w:val="00AC0652"/>
    <w:rsid w:val="00AC1EC9"/>
    <w:rsid w:val="00AC2B5F"/>
    <w:rsid w:val="00AC4EF4"/>
    <w:rsid w:val="00AC60E4"/>
    <w:rsid w:val="00AC7283"/>
    <w:rsid w:val="00AC7BCD"/>
    <w:rsid w:val="00AD150A"/>
    <w:rsid w:val="00AE1FC0"/>
    <w:rsid w:val="00AE286D"/>
    <w:rsid w:val="00AE54A7"/>
    <w:rsid w:val="00AF19F4"/>
    <w:rsid w:val="00AF3A24"/>
    <w:rsid w:val="00AF3D74"/>
    <w:rsid w:val="00B01199"/>
    <w:rsid w:val="00B01980"/>
    <w:rsid w:val="00B019F8"/>
    <w:rsid w:val="00B05810"/>
    <w:rsid w:val="00B05B23"/>
    <w:rsid w:val="00B10AF4"/>
    <w:rsid w:val="00B16EF8"/>
    <w:rsid w:val="00B207F1"/>
    <w:rsid w:val="00B21195"/>
    <w:rsid w:val="00B2519C"/>
    <w:rsid w:val="00B253A6"/>
    <w:rsid w:val="00B25B30"/>
    <w:rsid w:val="00B26114"/>
    <w:rsid w:val="00B27382"/>
    <w:rsid w:val="00B31B55"/>
    <w:rsid w:val="00B33867"/>
    <w:rsid w:val="00B33CAB"/>
    <w:rsid w:val="00B343E3"/>
    <w:rsid w:val="00B35244"/>
    <w:rsid w:val="00B35701"/>
    <w:rsid w:val="00B358A8"/>
    <w:rsid w:val="00B37E03"/>
    <w:rsid w:val="00B40036"/>
    <w:rsid w:val="00B4075D"/>
    <w:rsid w:val="00B42C8F"/>
    <w:rsid w:val="00B44AD2"/>
    <w:rsid w:val="00B45F6C"/>
    <w:rsid w:val="00B46688"/>
    <w:rsid w:val="00B46FDC"/>
    <w:rsid w:val="00B47FED"/>
    <w:rsid w:val="00B5009D"/>
    <w:rsid w:val="00B50D24"/>
    <w:rsid w:val="00B50D92"/>
    <w:rsid w:val="00B51841"/>
    <w:rsid w:val="00B51A46"/>
    <w:rsid w:val="00B51F49"/>
    <w:rsid w:val="00B536E5"/>
    <w:rsid w:val="00B569E3"/>
    <w:rsid w:val="00B60928"/>
    <w:rsid w:val="00B60BAD"/>
    <w:rsid w:val="00B61589"/>
    <w:rsid w:val="00B63C4D"/>
    <w:rsid w:val="00B64B62"/>
    <w:rsid w:val="00B65A09"/>
    <w:rsid w:val="00B664CF"/>
    <w:rsid w:val="00B70A3A"/>
    <w:rsid w:val="00B72D94"/>
    <w:rsid w:val="00B76D10"/>
    <w:rsid w:val="00B80090"/>
    <w:rsid w:val="00B868AE"/>
    <w:rsid w:val="00B87D58"/>
    <w:rsid w:val="00B9037E"/>
    <w:rsid w:val="00B93CB2"/>
    <w:rsid w:val="00B94670"/>
    <w:rsid w:val="00BA0196"/>
    <w:rsid w:val="00BA1A42"/>
    <w:rsid w:val="00BA2160"/>
    <w:rsid w:val="00BA2D34"/>
    <w:rsid w:val="00BA5B40"/>
    <w:rsid w:val="00BB0333"/>
    <w:rsid w:val="00BB5921"/>
    <w:rsid w:val="00BB7A11"/>
    <w:rsid w:val="00BC2B27"/>
    <w:rsid w:val="00BC316F"/>
    <w:rsid w:val="00BC5636"/>
    <w:rsid w:val="00BC5B03"/>
    <w:rsid w:val="00BC63CD"/>
    <w:rsid w:val="00BC775A"/>
    <w:rsid w:val="00BD2BC9"/>
    <w:rsid w:val="00BD3F6B"/>
    <w:rsid w:val="00BD53E7"/>
    <w:rsid w:val="00BD5A75"/>
    <w:rsid w:val="00BD5B63"/>
    <w:rsid w:val="00BD5BEE"/>
    <w:rsid w:val="00BE0607"/>
    <w:rsid w:val="00BE0B33"/>
    <w:rsid w:val="00BE19FF"/>
    <w:rsid w:val="00BE3C84"/>
    <w:rsid w:val="00BE6D54"/>
    <w:rsid w:val="00BF0033"/>
    <w:rsid w:val="00BF1E01"/>
    <w:rsid w:val="00BF4F37"/>
    <w:rsid w:val="00C06306"/>
    <w:rsid w:val="00C06B6A"/>
    <w:rsid w:val="00C10D23"/>
    <w:rsid w:val="00C11CB5"/>
    <w:rsid w:val="00C1262F"/>
    <w:rsid w:val="00C14034"/>
    <w:rsid w:val="00C16216"/>
    <w:rsid w:val="00C1671A"/>
    <w:rsid w:val="00C24263"/>
    <w:rsid w:val="00C25F44"/>
    <w:rsid w:val="00C319ED"/>
    <w:rsid w:val="00C33F08"/>
    <w:rsid w:val="00C3465D"/>
    <w:rsid w:val="00C34D95"/>
    <w:rsid w:val="00C35144"/>
    <w:rsid w:val="00C359C5"/>
    <w:rsid w:val="00C370FD"/>
    <w:rsid w:val="00C450D1"/>
    <w:rsid w:val="00C45B11"/>
    <w:rsid w:val="00C45DA3"/>
    <w:rsid w:val="00C47508"/>
    <w:rsid w:val="00C50685"/>
    <w:rsid w:val="00C50FD4"/>
    <w:rsid w:val="00C52158"/>
    <w:rsid w:val="00C54AEC"/>
    <w:rsid w:val="00C60C3D"/>
    <w:rsid w:val="00C625A5"/>
    <w:rsid w:val="00C62708"/>
    <w:rsid w:val="00C63684"/>
    <w:rsid w:val="00C650CE"/>
    <w:rsid w:val="00C732EC"/>
    <w:rsid w:val="00C73A5F"/>
    <w:rsid w:val="00C7506E"/>
    <w:rsid w:val="00C76FC8"/>
    <w:rsid w:val="00C8254F"/>
    <w:rsid w:val="00C86FEB"/>
    <w:rsid w:val="00C91A2F"/>
    <w:rsid w:val="00C96714"/>
    <w:rsid w:val="00C96EBB"/>
    <w:rsid w:val="00CA0833"/>
    <w:rsid w:val="00CA58DB"/>
    <w:rsid w:val="00CB2D62"/>
    <w:rsid w:val="00CB4F51"/>
    <w:rsid w:val="00CC1D9F"/>
    <w:rsid w:val="00CC6206"/>
    <w:rsid w:val="00CC6839"/>
    <w:rsid w:val="00CC6A87"/>
    <w:rsid w:val="00CD39CC"/>
    <w:rsid w:val="00CD6585"/>
    <w:rsid w:val="00CE21CE"/>
    <w:rsid w:val="00CE2266"/>
    <w:rsid w:val="00CE752B"/>
    <w:rsid w:val="00CF588E"/>
    <w:rsid w:val="00CF5E3C"/>
    <w:rsid w:val="00CF7B4F"/>
    <w:rsid w:val="00D01191"/>
    <w:rsid w:val="00D01450"/>
    <w:rsid w:val="00D01CD4"/>
    <w:rsid w:val="00D027BE"/>
    <w:rsid w:val="00D07DA2"/>
    <w:rsid w:val="00D10ECE"/>
    <w:rsid w:val="00D13FBC"/>
    <w:rsid w:val="00D22A1C"/>
    <w:rsid w:val="00D25619"/>
    <w:rsid w:val="00D25CB7"/>
    <w:rsid w:val="00D25D5E"/>
    <w:rsid w:val="00D32FF3"/>
    <w:rsid w:val="00D33E7B"/>
    <w:rsid w:val="00D40B0B"/>
    <w:rsid w:val="00D41628"/>
    <w:rsid w:val="00D41A66"/>
    <w:rsid w:val="00D4713D"/>
    <w:rsid w:val="00D6151A"/>
    <w:rsid w:val="00D62039"/>
    <w:rsid w:val="00D644F0"/>
    <w:rsid w:val="00D657D6"/>
    <w:rsid w:val="00D665D9"/>
    <w:rsid w:val="00D76C1B"/>
    <w:rsid w:val="00D77E98"/>
    <w:rsid w:val="00D840C4"/>
    <w:rsid w:val="00D84350"/>
    <w:rsid w:val="00D85251"/>
    <w:rsid w:val="00D857AB"/>
    <w:rsid w:val="00D86A00"/>
    <w:rsid w:val="00D90221"/>
    <w:rsid w:val="00D94C4A"/>
    <w:rsid w:val="00D9563D"/>
    <w:rsid w:val="00D95FC6"/>
    <w:rsid w:val="00D962F0"/>
    <w:rsid w:val="00DA081D"/>
    <w:rsid w:val="00DA0EFC"/>
    <w:rsid w:val="00DA1302"/>
    <w:rsid w:val="00DA1376"/>
    <w:rsid w:val="00DA15B7"/>
    <w:rsid w:val="00DA3A9C"/>
    <w:rsid w:val="00DA4C8D"/>
    <w:rsid w:val="00DA5986"/>
    <w:rsid w:val="00DB0247"/>
    <w:rsid w:val="00DB37F0"/>
    <w:rsid w:val="00DB4F15"/>
    <w:rsid w:val="00DB5803"/>
    <w:rsid w:val="00DB5CA1"/>
    <w:rsid w:val="00DC4E27"/>
    <w:rsid w:val="00DC61C5"/>
    <w:rsid w:val="00DC6FD4"/>
    <w:rsid w:val="00DD04B9"/>
    <w:rsid w:val="00DD0E25"/>
    <w:rsid w:val="00DD3F11"/>
    <w:rsid w:val="00DD542F"/>
    <w:rsid w:val="00DE119A"/>
    <w:rsid w:val="00DE26BF"/>
    <w:rsid w:val="00DE5DDB"/>
    <w:rsid w:val="00DE6829"/>
    <w:rsid w:val="00DF02BA"/>
    <w:rsid w:val="00DF08AD"/>
    <w:rsid w:val="00DF1E0F"/>
    <w:rsid w:val="00DF2DE0"/>
    <w:rsid w:val="00DF3E72"/>
    <w:rsid w:val="00DF54EA"/>
    <w:rsid w:val="00DF6BE7"/>
    <w:rsid w:val="00E06892"/>
    <w:rsid w:val="00E06A27"/>
    <w:rsid w:val="00E11D67"/>
    <w:rsid w:val="00E13F67"/>
    <w:rsid w:val="00E1503F"/>
    <w:rsid w:val="00E15B11"/>
    <w:rsid w:val="00E15D83"/>
    <w:rsid w:val="00E15DC5"/>
    <w:rsid w:val="00E17967"/>
    <w:rsid w:val="00E2164C"/>
    <w:rsid w:val="00E23A12"/>
    <w:rsid w:val="00E2638D"/>
    <w:rsid w:val="00E3083A"/>
    <w:rsid w:val="00E3129A"/>
    <w:rsid w:val="00E34872"/>
    <w:rsid w:val="00E359DA"/>
    <w:rsid w:val="00E35EE8"/>
    <w:rsid w:val="00E36DE2"/>
    <w:rsid w:val="00E42343"/>
    <w:rsid w:val="00E4682A"/>
    <w:rsid w:val="00E50AB6"/>
    <w:rsid w:val="00E50E88"/>
    <w:rsid w:val="00E50EE1"/>
    <w:rsid w:val="00E5733D"/>
    <w:rsid w:val="00E579E6"/>
    <w:rsid w:val="00E57FAF"/>
    <w:rsid w:val="00E60295"/>
    <w:rsid w:val="00E67E4E"/>
    <w:rsid w:val="00E67FC1"/>
    <w:rsid w:val="00E70303"/>
    <w:rsid w:val="00E76723"/>
    <w:rsid w:val="00E80C8B"/>
    <w:rsid w:val="00E82CEB"/>
    <w:rsid w:val="00E86B73"/>
    <w:rsid w:val="00E91628"/>
    <w:rsid w:val="00E931B1"/>
    <w:rsid w:val="00E94BC3"/>
    <w:rsid w:val="00E94EF7"/>
    <w:rsid w:val="00E97FEB"/>
    <w:rsid w:val="00EA3E28"/>
    <w:rsid w:val="00EB1511"/>
    <w:rsid w:val="00EB2148"/>
    <w:rsid w:val="00EB4CAB"/>
    <w:rsid w:val="00EB4D39"/>
    <w:rsid w:val="00EB5030"/>
    <w:rsid w:val="00EB5881"/>
    <w:rsid w:val="00EB645D"/>
    <w:rsid w:val="00EB7557"/>
    <w:rsid w:val="00EB7A21"/>
    <w:rsid w:val="00EC1038"/>
    <w:rsid w:val="00EC497F"/>
    <w:rsid w:val="00EC4CC5"/>
    <w:rsid w:val="00EC6C7F"/>
    <w:rsid w:val="00EC7A91"/>
    <w:rsid w:val="00ED27A4"/>
    <w:rsid w:val="00ED375F"/>
    <w:rsid w:val="00ED3D8E"/>
    <w:rsid w:val="00ED4450"/>
    <w:rsid w:val="00EE0E2F"/>
    <w:rsid w:val="00EE1639"/>
    <w:rsid w:val="00EE3325"/>
    <w:rsid w:val="00EE48FD"/>
    <w:rsid w:val="00EF11C0"/>
    <w:rsid w:val="00EF3D9A"/>
    <w:rsid w:val="00EF6F37"/>
    <w:rsid w:val="00F006FE"/>
    <w:rsid w:val="00F01820"/>
    <w:rsid w:val="00F021BE"/>
    <w:rsid w:val="00F02319"/>
    <w:rsid w:val="00F030A9"/>
    <w:rsid w:val="00F03B34"/>
    <w:rsid w:val="00F05559"/>
    <w:rsid w:val="00F06B3B"/>
    <w:rsid w:val="00F15E2F"/>
    <w:rsid w:val="00F20A92"/>
    <w:rsid w:val="00F21E9D"/>
    <w:rsid w:val="00F23245"/>
    <w:rsid w:val="00F23E12"/>
    <w:rsid w:val="00F25C18"/>
    <w:rsid w:val="00F32AFD"/>
    <w:rsid w:val="00F358D6"/>
    <w:rsid w:val="00F35A8C"/>
    <w:rsid w:val="00F37AD2"/>
    <w:rsid w:val="00F431DE"/>
    <w:rsid w:val="00F52C95"/>
    <w:rsid w:val="00F5590C"/>
    <w:rsid w:val="00F57D93"/>
    <w:rsid w:val="00F61BF6"/>
    <w:rsid w:val="00F63492"/>
    <w:rsid w:val="00F655D3"/>
    <w:rsid w:val="00F660D7"/>
    <w:rsid w:val="00F6682A"/>
    <w:rsid w:val="00F67F71"/>
    <w:rsid w:val="00F67FE5"/>
    <w:rsid w:val="00F70129"/>
    <w:rsid w:val="00F70BA3"/>
    <w:rsid w:val="00F71F9A"/>
    <w:rsid w:val="00F72EE4"/>
    <w:rsid w:val="00F7353B"/>
    <w:rsid w:val="00F80698"/>
    <w:rsid w:val="00F8093F"/>
    <w:rsid w:val="00F80D49"/>
    <w:rsid w:val="00F817A2"/>
    <w:rsid w:val="00F82951"/>
    <w:rsid w:val="00F83711"/>
    <w:rsid w:val="00F83FAB"/>
    <w:rsid w:val="00F8798A"/>
    <w:rsid w:val="00F90037"/>
    <w:rsid w:val="00F91453"/>
    <w:rsid w:val="00F9163A"/>
    <w:rsid w:val="00F94CFD"/>
    <w:rsid w:val="00FA0541"/>
    <w:rsid w:val="00FA23F7"/>
    <w:rsid w:val="00FA4332"/>
    <w:rsid w:val="00FB57CB"/>
    <w:rsid w:val="00FB5CA7"/>
    <w:rsid w:val="00FB765F"/>
    <w:rsid w:val="00FC1803"/>
    <w:rsid w:val="00FC2562"/>
    <w:rsid w:val="00FC3319"/>
    <w:rsid w:val="00FC65DF"/>
    <w:rsid w:val="00FC72E9"/>
    <w:rsid w:val="00FC7B59"/>
    <w:rsid w:val="00FD049D"/>
    <w:rsid w:val="00FD3134"/>
    <w:rsid w:val="00FD3A35"/>
    <w:rsid w:val="00FD46DC"/>
    <w:rsid w:val="00FD5BA0"/>
    <w:rsid w:val="00FE01D7"/>
    <w:rsid w:val="00FE0DE5"/>
    <w:rsid w:val="00FE5F78"/>
    <w:rsid w:val="00FE7111"/>
    <w:rsid w:val="00FE7A2B"/>
    <w:rsid w:val="00FF0E0A"/>
    <w:rsid w:val="00FF1782"/>
    <w:rsid w:val="00FF4D16"/>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o:shapedefaults>
    <o:shapelayout v:ext="edit">
      <o:idmap v:ext="edit" data="1"/>
    </o:shapelayout>
  </w:shapeDefaults>
  <w:decimalSymbol w:val="."/>
  <w:listSeparator w:val=","/>
  <w14:docId w14:val="2A729785"/>
  <w15:docId w15:val="{0D5B2BC4-BD8B-45CF-AAB3-0ED6B253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D67"/>
    <w:pPr>
      <w:keepNext/>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D67"/>
    <w:rPr>
      <w:rFonts w:ascii="Arial" w:eastAsia="Times New Roman" w:hAnsi="Arial" w:cs="Times New Roman"/>
      <w:sz w:val="24"/>
      <w:szCs w:val="20"/>
    </w:rPr>
  </w:style>
  <w:style w:type="paragraph" w:styleId="BalloonText">
    <w:name w:val="Balloon Text"/>
    <w:basedOn w:val="Normal"/>
    <w:link w:val="BalloonTextChar"/>
    <w:unhideWhenUsed/>
    <w:rsid w:val="0035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7D67"/>
    <w:rPr>
      <w:rFonts w:ascii="Tahoma" w:hAnsi="Tahoma" w:cs="Tahoma"/>
      <w:sz w:val="16"/>
      <w:szCs w:val="16"/>
    </w:rPr>
  </w:style>
  <w:style w:type="paragraph" w:styleId="ListParagraph">
    <w:name w:val="List Paragraph"/>
    <w:basedOn w:val="Normal"/>
    <w:uiPriority w:val="34"/>
    <w:qFormat/>
    <w:rsid w:val="00357D67"/>
    <w:pPr>
      <w:ind w:left="720"/>
      <w:contextualSpacing/>
    </w:pPr>
  </w:style>
  <w:style w:type="paragraph" w:styleId="Header">
    <w:name w:val="header"/>
    <w:basedOn w:val="Normal"/>
    <w:link w:val="HeaderChar"/>
    <w:uiPriority w:val="99"/>
    <w:unhideWhenUsed/>
    <w:rsid w:val="00A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C1E"/>
  </w:style>
  <w:style w:type="paragraph" w:styleId="Footer">
    <w:name w:val="footer"/>
    <w:basedOn w:val="Normal"/>
    <w:link w:val="FooterChar"/>
    <w:uiPriority w:val="99"/>
    <w:unhideWhenUsed/>
    <w:rsid w:val="00A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C1E"/>
  </w:style>
  <w:style w:type="table" w:styleId="TableGrid">
    <w:name w:val="Table Grid"/>
    <w:basedOn w:val="TableNormal"/>
    <w:uiPriority w:val="59"/>
    <w:rsid w:val="007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
    <w:name w:val="Heading 5 A"/>
    <w:next w:val="Normal"/>
    <w:rsid w:val="00AE1FC0"/>
    <w:pPr>
      <w:keepNext/>
      <w:spacing w:after="0" w:line="240" w:lineRule="auto"/>
      <w:jc w:val="center"/>
      <w:outlineLvl w:val="4"/>
    </w:pPr>
    <w:rPr>
      <w:rFonts w:ascii="Times New Roman Bold" w:eastAsia="ヒラギノ角ゴ Pro W3" w:hAnsi="Times New Roman Bold" w:cs="Times New Roman"/>
      <w:color w:val="000000"/>
      <w:sz w:val="28"/>
      <w:szCs w:val="20"/>
      <w:lang w:val="en-US" w:eastAsia="en-GB"/>
    </w:rPr>
  </w:style>
  <w:style w:type="paragraph" w:customStyle="1" w:styleId="FreeForm">
    <w:name w:val="Free Form"/>
    <w:rsid w:val="00AE1FC0"/>
    <w:pPr>
      <w:spacing w:after="0" w:line="240" w:lineRule="auto"/>
    </w:pPr>
    <w:rPr>
      <w:rFonts w:ascii="Lucida Grande" w:eastAsia="ヒラギノ角ゴ Pro W3" w:hAnsi="Lucida Grande" w:cs="Times New Roman"/>
      <w:color w:val="000000"/>
      <w:sz w:val="20"/>
      <w:szCs w:val="20"/>
      <w:lang w:eastAsia="en-GB"/>
    </w:rPr>
  </w:style>
  <w:style w:type="paragraph" w:customStyle="1" w:styleId="TitleA">
    <w:name w:val="Title A"/>
    <w:rsid w:val="00AE1FC0"/>
    <w:pPr>
      <w:spacing w:after="0" w:line="240" w:lineRule="auto"/>
      <w:jc w:val="center"/>
    </w:pPr>
    <w:rPr>
      <w:rFonts w:ascii="Times New Roman Bold" w:eastAsia="ヒラギノ角ゴ Pro W3" w:hAnsi="Times New Roman Bold" w:cs="Times New Roman"/>
      <w:color w:val="000000"/>
      <w:sz w:val="28"/>
      <w:szCs w:val="20"/>
      <w:lang w:val="en-US" w:eastAsia="en-GB"/>
    </w:rPr>
  </w:style>
  <w:style w:type="paragraph" w:customStyle="1" w:styleId="Subtitle1">
    <w:name w:val="Subtitle1"/>
    <w:rsid w:val="00AE1FC0"/>
    <w:pPr>
      <w:spacing w:after="0" w:line="240" w:lineRule="auto"/>
      <w:jc w:val="center"/>
    </w:pPr>
    <w:rPr>
      <w:rFonts w:ascii="Times New Roman Bold" w:eastAsia="ヒラギノ角ゴ Pro W3" w:hAnsi="Times New Roman Bold" w:cs="Times New Roman"/>
      <w:color w:val="000000"/>
      <w:sz w:val="36"/>
      <w:szCs w:val="20"/>
      <w:lang w:val="en-US" w:eastAsia="en-GB"/>
    </w:rPr>
  </w:style>
  <w:style w:type="paragraph" w:customStyle="1" w:styleId="Heading4A">
    <w:name w:val="Heading 4 A"/>
    <w:next w:val="Normal"/>
    <w:rsid w:val="00AE1FC0"/>
    <w:pPr>
      <w:keepNext/>
      <w:spacing w:after="0" w:line="240" w:lineRule="auto"/>
      <w:outlineLvl w:val="3"/>
    </w:pPr>
    <w:rPr>
      <w:rFonts w:ascii="Times New Roman Bold" w:eastAsia="ヒラギノ角ゴ Pro W3" w:hAnsi="Times New Roman Bold" w:cs="Times New Roman"/>
      <w:color w:val="000000"/>
      <w:sz w:val="24"/>
      <w:szCs w:val="20"/>
      <w:lang w:val="en-US" w:eastAsia="en-GB"/>
    </w:rPr>
  </w:style>
  <w:style w:type="paragraph" w:customStyle="1" w:styleId="Heading2A">
    <w:name w:val="Heading 2 A"/>
    <w:next w:val="Normal"/>
    <w:rsid w:val="00AE1FC0"/>
    <w:pPr>
      <w:keepNext/>
      <w:spacing w:after="0" w:line="240" w:lineRule="auto"/>
      <w:outlineLvl w:val="1"/>
    </w:pPr>
    <w:rPr>
      <w:rFonts w:ascii="Times New Roman" w:eastAsia="ヒラギノ角ゴ Pro W3" w:hAnsi="Times New Roman" w:cs="Times New Roman"/>
      <w:color w:val="000000"/>
      <w:sz w:val="24"/>
      <w:szCs w:val="20"/>
      <w:lang w:val="en-US" w:eastAsia="en-GB"/>
    </w:rPr>
  </w:style>
  <w:style w:type="paragraph" w:customStyle="1" w:styleId="elementtoproof">
    <w:name w:val="elementtoproof"/>
    <w:basedOn w:val="Normal"/>
    <w:rsid w:val="00DA15B7"/>
    <w:pPr>
      <w:spacing w:after="0" w:line="240" w:lineRule="auto"/>
    </w:pPr>
    <w:rPr>
      <w:rFonts w:ascii="Calibri" w:hAnsi="Calibri" w:cs="Calibri"/>
      <w:lang w:eastAsia="en-GB"/>
    </w:rPr>
  </w:style>
  <w:style w:type="paragraph" w:customStyle="1" w:styleId="Default">
    <w:name w:val="Default"/>
    <w:rsid w:val="00545A3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22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552">
      <w:bodyDiv w:val="1"/>
      <w:marLeft w:val="0"/>
      <w:marRight w:val="0"/>
      <w:marTop w:val="0"/>
      <w:marBottom w:val="0"/>
      <w:divBdr>
        <w:top w:val="none" w:sz="0" w:space="0" w:color="auto"/>
        <w:left w:val="none" w:sz="0" w:space="0" w:color="auto"/>
        <w:bottom w:val="none" w:sz="0" w:space="0" w:color="auto"/>
        <w:right w:val="none" w:sz="0" w:space="0" w:color="auto"/>
      </w:divBdr>
      <w:divsChild>
        <w:div w:id="90905322">
          <w:marLeft w:val="0"/>
          <w:marRight w:val="0"/>
          <w:marTop w:val="0"/>
          <w:marBottom w:val="0"/>
          <w:divBdr>
            <w:top w:val="none" w:sz="0" w:space="0" w:color="auto"/>
            <w:left w:val="none" w:sz="0" w:space="0" w:color="auto"/>
            <w:bottom w:val="none" w:sz="0" w:space="0" w:color="auto"/>
            <w:right w:val="none" w:sz="0" w:space="0" w:color="auto"/>
          </w:divBdr>
          <w:divsChild>
            <w:div w:id="416174312">
              <w:marLeft w:val="0"/>
              <w:marRight w:val="0"/>
              <w:marTop w:val="0"/>
              <w:marBottom w:val="0"/>
              <w:divBdr>
                <w:top w:val="none" w:sz="0" w:space="0" w:color="auto"/>
                <w:left w:val="none" w:sz="0" w:space="0" w:color="auto"/>
                <w:bottom w:val="none" w:sz="0" w:space="0" w:color="auto"/>
                <w:right w:val="none" w:sz="0" w:space="0" w:color="auto"/>
              </w:divBdr>
              <w:divsChild>
                <w:div w:id="400493618">
                  <w:marLeft w:val="0"/>
                  <w:marRight w:val="0"/>
                  <w:marTop w:val="0"/>
                  <w:marBottom w:val="0"/>
                  <w:divBdr>
                    <w:top w:val="none" w:sz="0" w:space="0" w:color="auto"/>
                    <w:left w:val="none" w:sz="0" w:space="0" w:color="auto"/>
                    <w:bottom w:val="none" w:sz="0" w:space="0" w:color="auto"/>
                    <w:right w:val="none" w:sz="0" w:space="0" w:color="auto"/>
                  </w:divBdr>
                </w:div>
                <w:div w:id="1575701055">
                  <w:marLeft w:val="0"/>
                  <w:marRight w:val="0"/>
                  <w:marTop w:val="0"/>
                  <w:marBottom w:val="0"/>
                  <w:divBdr>
                    <w:top w:val="none" w:sz="0" w:space="0" w:color="auto"/>
                    <w:left w:val="none" w:sz="0" w:space="0" w:color="auto"/>
                    <w:bottom w:val="none" w:sz="0" w:space="0" w:color="auto"/>
                    <w:right w:val="none" w:sz="0" w:space="0" w:color="auto"/>
                  </w:divBdr>
                </w:div>
                <w:div w:id="1823345999">
                  <w:marLeft w:val="0"/>
                  <w:marRight w:val="0"/>
                  <w:marTop w:val="0"/>
                  <w:marBottom w:val="0"/>
                  <w:divBdr>
                    <w:top w:val="none" w:sz="0" w:space="0" w:color="auto"/>
                    <w:left w:val="none" w:sz="0" w:space="0" w:color="auto"/>
                    <w:bottom w:val="none" w:sz="0" w:space="0" w:color="auto"/>
                    <w:right w:val="none" w:sz="0" w:space="0" w:color="auto"/>
                  </w:divBdr>
                </w:div>
                <w:div w:id="190537591">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867325069">
                  <w:marLeft w:val="0"/>
                  <w:marRight w:val="0"/>
                  <w:marTop w:val="0"/>
                  <w:marBottom w:val="0"/>
                  <w:divBdr>
                    <w:top w:val="none" w:sz="0" w:space="0" w:color="auto"/>
                    <w:left w:val="none" w:sz="0" w:space="0" w:color="auto"/>
                    <w:bottom w:val="none" w:sz="0" w:space="0" w:color="auto"/>
                    <w:right w:val="none" w:sz="0" w:space="0" w:color="auto"/>
                  </w:divBdr>
                </w:div>
                <w:div w:id="412316839">
                  <w:marLeft w:val="0"/>
                  <w:marRight w:val="0"/>
                  <w:marTop w:val="0"/>
                  <w:marBottom w:val="0"/>
                  <w:divBdr>
                    <w:top w:val="none" w:sz="0" w:space="0" w:color="auto"/>
                    <w:left w:val="none" w:sz="0" w:space="0" w:color="auto"/>
                    <w:bottom w:val="none" w:sz="0" w:space="0" w:color="auto"/>
                    <w:right w:val="none" w:sz="0" w:space="0" w:color="auto"/>
                  </w:divBdr>
                </w:div>
                <w:div w:id="1221476974">
                  <w:marLeft w:val="0"/>
                  <w:marRight w:val="0"/>
                  <w:marTop w:val="0"/>
                  <w:marBottom w:val="0"/>
                  <w:divBdr>
                    <w:top w:val="none" w:sz="0" w:space="0" w:color="auto"/>
                    <w:left w:val="none" w:sz="0" w:space="0" w:color="auto"/>
                    <w:bottom w:val="none" w:sz="0" w:space="0" w:color="auto"/>
                    <w:right w:val="none" w:sz="0" w:space="0" w:color="auto"/>
                  </w:divBdr>
                </w:div>
                <w:div w:id="518783999">
                  <w:marLeft w:val="0"/>
                  <w:marRight w:val="0"/>
                  <w:marTop w:val="0"/>
                  <w:marBottom w:val="0"/>
                  <w:divBdr>
                    <w:top w:val="none" w:sz="0" w:space="0" w:color="auto"/>
                    <w:left w:val="none" w:sz="0" w:space="0" w:color="auto"/>
                    <w:bottom w:val="none" w:sz="0" w:space="0" w:color="auto"/>
                    <w:right w:val="none" w:sz="0" w:space="0" w:color="auto"/>
                  </w:divBdr>
                </w:div>
                <w:div w:id="1463116658">
                  <w:marLeft w:val="0"/>
                  <w:marRight w:val="0"/>
                  <w:marTop w:val="0"/>
                  <w:marBottom w:val="0"/>
                  <w:divBdr>
                    <w:top w:val="none" w:sz="0" w:space="0" w:color="auto"/>
                    <w:left w:val="none" w:sz="0" w:space="0" w:color="auto"/>
                    <w:bottom w:val="none" w:sz="0" w:space="0" w:color="auto"/>
                    <w:right w:val="none" w:sz="0" w:space="0" w:color="auto"/>
                  </w:divBdr>
                </w:div>
                <w:div w:id="894438295">
                  <w:marLeft w:val="0"/>
                  <w:marRight w:val="0"/>
                  <w:marTop w:val="0"/>
                  <w:marBottom w:val="0"/>
                  <w:divBdr>
                    <w:top w:val="none" w:sz="0" w:space="0" w:color="auto"/>
                    <w:left w:val="none" w:sz="0" w:space="0" w:color="auto"/>
                    <w:bottom w:val="none" w:sz="0" w:space="0" w:color="auto"/>
                    <w:right w:val="none" w:sz="0" w:space="0" w:color="auto"/>
                  </w:divBdr>
                </w:div>
                <w:div w:id="1029138482">
                  <w:marLeft w:val="0"/>
                  <w:marRight w:val="0"/>
                  <w:marTop w:val="0"/>
                  <w:marBottom w:val="0"/>
                  <w:divBdr>
                    <w:top w:val="none" w:sz="0" w:space="0" w:color="auto"/>
                    <w:left w:val="none" w:sz="0" w:space="0" w:color="auto"/>
                    <w:bottom w:val="none" w:sz="0" w:space="0" w:color="auto"/>
                    <w:right w:val="none" w:sz="0" w:space="0" w:color="auto"/>
                  </w:divBdr>
                </w:div>
                <w:div w:id="1791045721">
                  <w:marLeft w:val="0"/>
                  <w:marRight w:val="0"/>
                  <w:marTop w:val="0"/>
                  <w:marBottom w:val="0"/>
                  <w:divBdr>
                    <w:top w:val="none" w:sz="0" w:space="0" w:color="auto"/>
                    <w:left w:val="none" w:sz="0" w:space="0" w:color="auto"/>
                    <w:bottom w:val="none" w:sz="0" w:space="0" w:color="auto"/>
                    <w:right w:val="none" w:sz="0" w:space="0" w:color="auto"/>
                  </w:divBdr>
                </w:div>
                <w:div w:id="1533615299">
                  <w:marLeft w:val="0"/>
                  <w:marRight w:val="0"/>
                  <w:marTop w:val="0"/>
                  <w:marBottom w:val="0"/>
                  <w:divBdr>
                    <w:top w:val="none" w:sz="0" w:space="0" w:color="auto"/>
                    <w:left w:val="none" w:sz="0" w:space="0" w:color="auto"/>
                    <w:bottom w:val="none" w:sz="0" w:space="0" w:color="auto"/>
                    <w:right w:val="none" w:sz="0" w:space="0" w:color="auto"/>
                  </w:divBdr>
                </w:div>
                <w:div w:id="2036032057">
                  <w:marLeft w:val="0"/>
                  <w:marRight w:val="0"/>
                  <w:marTop w:val="0"/>
                  <w:marBottom w:val="0"/>
                  <w:divBdr>
                    <w:top w:val="none" w:sz="0" w:space="0" w:color="auto"/>
                    <w:left w:val="none" w:sz="0" w:space="0" w:color="auto"/>
                    <w:bottom w:val="none" w:sz="0" w:space="0" w:color="auto"/>
                    <w:right w:val="none" w:sz="0" w:space="0" w:color="auto"/>
                  </w:divBdr>
                </w:div>
                <w:div w:id="1364596022">
                  <w:marLeft w:val="0"/>
                  <w:marRight w:val="0"/>
                  <w:marTop w:val="0"/>
                  <w:marBottom w:val="0"/>
                  <w:divBdr>
                    <w:top w:val="none" w:sz="0" w:space="0" w:color="auto"/>
                    <w:left w:val="none" w:sz="0" w:space="0" w:color="auto"/>
                    <w:bottom w:val="none" w:sz="0" w:space="0" w:color="auto"/>
                    <w:right w:val="none" w:sz="0" w:space="0" w:color="auto"/>
                  </w:divBdr>
                </w:div>
                <w:div w:id="1241523217">
                  <w:marLeft w:val="0"/>
                  <w:marRight w:val="0"/>
                  <w:marTop w:val="0"/>
                  <w:marBottom w:val="0"/>
                  <w:divBdr>
                    <w:top w:val="none" w:sz="0" w:space="0" w:color="auto"/>
                    <w:left w:val="none" w:sz="0" w:space="0" w:color="auto"/>
                    <w:bottom w:val="none" w:sz="0" w:space="0" w:color="auto"/>
                    <w:right w:val="none" w:sz="0" w:space="0" w:color="auto"/>
                  </w:divBdr>
                </w:div>
                <w:div w:id="637106040">
                  <w:marLeft w:val="0"/>
                  <w:marRight w:val="0"/>
                  <w:marTop w:val="0"/>
                  <w:marBottom w:val="0"/>
                  <w:divBdr>
                    <w:top w:val="none" w:sz="0" w:space="0" w:color="auto"/>
                    <w:left w:val="none" w:sz="0" w:space="0" w:color="auto"/>
                    <w:bottom w:val="none" w:sz="0" w:space="0" w:color="auto"/>
                    <w:right w:val="none" w:sz="0" w:space="0" w:color="auto"/>
                  </w:divBdr>
                </w:div>
                <w:div w:id="13957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981">
      <w:bodyDiv w:val="1"/>
      <w:marLeft w:val="0"/>
      <w:marRight w:val="0"/>
      <w:marTop w:val="0"/>
      <w:marBottom w:val="0"/>
      <w:divBdr>
        <w:top w:val="none" w:sz="0" w:space="0" w:color="auto"/>
        <w:left w:val="none" w:sz="0" w:space="0" w:color="auto"/>
        <w:bottom w:val="none" w:sz="0" w:space="0" w:color="auto"/>
        <w:right w:val="none" w:sz="0" w:space="0" w:color="auto"/>
      </w:divBdr>
      <w:divsChild>
        <w:div w:id="761027012">
          <w:marLeft w:val="0"/>
          <w:marRight w:val="0"/>
          <w:marTop w:val="0"/>
          <w:marBottom w:val="0"/>
          <w:divBdr>
            <w:top w:val="none" w:sz="0" w:space="0" w:color="auto"/>
            <w:left w:val="none" w:sz="0" w:space="0" w:color="auto"/>
            <w:bottom w:val="none" w:sz="0" w:space="0" w:color="auto"/>
            <w:right w:val="none" w:sz="0" w:space="0" w:color="auto"/>
          </w:divBdr>
          <w:divsChild>
            <w:div w:id="854612883">
              <w:marLeft w:val="0"/>
              <w:marRight w:val="0"/>
              <w:marTop w:val="0"/>
              <w:marBottom w:val="0"/>
              <w:divBdr>
                <w:top w:val="none" w:sz="0" w:space="0" w:color="auto"/>
                <w:left w:val="none" w:sz="0" w:space="0" w:color="auto"/>
                <w:bottom w:val="none" w:sz="0" w:space="0" w:color="auto"/>
                <w:right w:val="none" w:sz="0" w:space="0" w:color="auto"/>
              </w:divBdr>
              <w:divsChild>
                <w:div w:id="1806971796">
                  <w:marLeft w:val="0"/>
                  <w:marRight w:val="0"/>
                  <w:marTop w:val="0"/>
                  <w:marBottom w:val="0"/>
                  <w:divBdr>
                    <w:top w:val="none" w:sz="0" w:space="0" w:color="auto"/>
                    <w:left w:val="none" w:sz="0" w:space="0" w:color="auto"/>
                    <w:bottom w:val="none" w:sz="0" w:space="0" w:color="auto"/>
                    <w:right w:val="none" w:sz="0" w:space="0" w:color="auto"/>
                  </w:divBdr>
                </w:div>
                <w:div w:id="1187519165">
                  <w:marLeft w:val="0"/>
                  <w:marRight w:val="0"/>
                  <w:marTop w:val="0"/>
                  <w:marBottom w:val="0"/>
                  <w:divBdr>
                    <w:top w:val="none" w:sz="0" w:space="0" w:color="auto"/>
                    <w:left w:val="none" w:sz="0" w:space="0" w:color="auto"/>
                    <w:bottom w:val="none" w:sz="0" w:space="0" w:color="auto"/>
                    <w:right w:val="none" w:sz="0" w:space="0" w:color="auto"/>
                  </w:divBdr>
                </w:div>
                <w:div w:id="1582448508">
                  <w:marLeft w:val="0"/>
                  <w:marRight w:val="0"/>
                  <w:marTop w:val="0"/>
                  <w:marBottom w:val="0"/>
                  <w:divBdr>
                    <w:top w:val="none" w:sz="0" w:space="0" w:color="auto"/>
                    <w:left w:val="none" w:sz="0" w:space="0" w:color="auto"/>
                    <w:bottom w:val="none" w:sz="0" w:space="0" w:color="auto"/>
                    <w:right w:val="none" w:sz="0" w:space="0" w:color="auto"/>
                  </w:divBdr>
                </w:div>
                <w:div w:id="126511127">
                  <w:marLeft w:val="0"/>
                  <w:marRight w:val="0"/>
                  <w:marTop w:val="0"/>
                  <w:marBottom w:val="0"/>
                  <w:divBdr>
                    <w:top w:val="none" w:sz="0" w:space="0" w:color="auto"/>
                    <w:left w:val="none" w:sz="0" w:space="0" w:color="auto"/>
                    <w:bottom w:val="none" w:sz="0" w:space="0" w:color="auto"/>
                    <w:right w:val="none" w:sz="0" w:space="0" w:color="auto"/>
                  </w:divBdr>
                </w:div>
                <w:div w:id="1875189491">
                  <w:marLeft w:val="0"/>
                  <w:marRight w:val="0"/>
                  <w:marTop w:val="0"/>
                  <w:marBottom w:val="0"/>
                  <w:divBdr>
                    <w:top w:val="none" w:sz="0" w:space="0" w:color="auto"/>
                    <w:left w:val="none" w:sz="0" w:space="0" w:color="auto"/>
                    <w:bottom w:val="none" w:sz="0" w:space="0" w:color="auto"/>
                    <w:right w:val="none" w:sz="0" w:space="0" w:color="auto"/>
                  </w:divBdr>
                </w:div>
                <w:div w:id="1427965280">
                  <w:marLeft w:val="0"/>
                  <w:marRight w:val="0"/>
                  <w:marTop w:val="0"/>
                  <w:marBottom w:val="0"/>
                  <w:divBdr>
                    <w:top w:val="none" w:sz="0" w:space="0" w:color="auto"/>
                    <w:left w:val="none" w:sz="0" w:space="0" w:color="auto"/>
                    <w:bottom w:val="none" w:sz="0" w:space="0" w:color="auto"/>
                    <w:right w:val="none" w:sz="0" w:space="0" w:color="auto"/>
                  </w:divBdr>
                </w:div>
                <w:div w:id="779183909">
                  <w:marLeft w:val="0"/>
                  <w:marRight w:val="0"/>
                  <w:marTop w:val="0"/>
                  <w:marBottom w:val="0"/>
                  <w:divBdr>
                    <w:top w:val="none" w:sz="0" w:space="0" w:color="auto"/>
                    <w:left w:val="none" w:sz="0" w:space="0" w:color="auto"/>
                    <w:bottom w:val="none" w:sz="0" w:space="0" w:color="auto"/>
                    <w:right w:val="none" w:sz="0" w:space="0" w:color="auto"/>
                  </w:divBdr>
                </w:div>
                <w:div w:id="282734809">
                  <w:marLeft w:val="0"/>
                  <w:marRight w:val="0"/>
                  <w:marTop w:val="0"/>
                  <w:marBottom w:val="0"/>
                  <w:divBdr>
                    <w:top w:val="none" w:sz="0" w:space="0" w:color="auto"/>
                    <w:left w:val="none" w:sz="0" w:space="0" w:color="auto"/>
                    <w:bottom w:val="none" w:sz="0" w:space="0" w:color="auto"/>
                    <w:right w:val="none" w:sz="0" w:space="0" w:color="auto"/>
                  </w:divBdr>
                </w:div>
                <w:div w:id="253130404">
                  <w:marLeft w:val="0"/>
                  <w:marRight w:val="0"/>
                  <w:marTop w:val="0"/>
                  <w:marBottom w:val="0"/>
                  <w:divBdr>
                    <w:top w:val="none" w:sz="0" w:space="0" w:color="auto"/>
                    <w:left w:val="none" w:sz="0" w:space="0" w:color="auto"/>
                    <w:bottom w:val="none" w:sz="0" w:space="0" w:color="auto"/>
                    <w:right w:val="none" w:sz="0" w:space="0" w:color="auto"/>
                  </w:divBdr>
                </w:div>
                <w:div w:id="649014857">
                  <w:marLeft w:val="0"/>
                  <w:marRight w:val="0"/>
                  <w:marTop w:val="0"/>
                  <w:marBottom w:val="0"/>
                  <w:divBdr>
                    <w:top w:val="none" w:sz="0" w:space="0" w:color="auto"/>
                    <w:left w:val="none" w:sz="0" w:space="0" w:color="auto"/>
                    <w:bottom w:val="none" w:sz="0" w:space="0" w:color="auto"/>
                    <w:right w:val="none" w:sz="0" w:space="0" w:color="auto"/>
                  </w:divBdr>
                </w:div>
                <w:div w:id="906913448">
                  <w:marLeft w:val="0"/>
                  <w:marRight w:val="0"/>
                  <w:marTop w:val="0"/>
                  <w:marBottom w:val="0"/>
                  <w:divBdr>
                    <w:top w:val="none" w:sz="0" w:space="0" w:color="auto"/>
                    <w:left w:val="none" w:sz="0" w:space="0" w:color="auto"/>
                    <w:bottom w:val="none" w:sz="0" w:space="0" w:color="auto"/>
                    <w:right w:val="none" w:sz="0" w:space="0" w:color="auto"/>
                  </w:divBdr>
                </w:div>
                <w:div w:id="1475637722">
                  <w:marLeft w:val="0"/>
                  <w:marRight w:val="0"/>
                  <w:marTop w:val="0"/>
                  <w:marBottom w:val="0"/>
                  <w:divBdr>
                    <w:top w:val="none" w:sz="0" w:space="0" w:color="auto"/>
                    <w:left w:val="none" w:sz="0" w:space="0" w:color="auto"/>
                    <w:bottom w:val="none" w:sz="0" w:space="0" w:color="auto"/>
                    <w:right w:val="none" w:sz="0" w:space="0" w:color="auto"/>
                  </w:divBdr>
                </w:div>
                <w:div w:id="1907689929">
                  <w:marLeft w:val="0"/>
                  <w:marRight w:val="0"/>
                  <w:marTop w:val="0"/>
                  <w:marBottom w:val="0"/>
                  <w:divBdr>
                    <w:top w:val="none" w:sz="0" w:space="0" w:color="auto"/>
                    <w:left w:val="none" w:sz="0" w:space="0" w:color="auto"/>
                    <w:bottom w:val="none" w:sz="0" w:space="0" w:color="auto"/>
                    <w:right w:val="none" w:sz="0" w:space="0" w:color="auto"/>
                  </w:divBdr>
                </w:div>
                <w:div w:id="2105105315">
                  <w:marLeft w:val="0"/>
                  <w:marRight w:val="0"/>
                  <w:marTop w:val="0"/>
                  <w:marBottom w:val="0"/>
                  <w:divBdr>
                    <w:top w:val="none" w:sz="0" w:space="0" w:color="auto"/>
                    <w:left w:val="none" w:sz="0" w:space="0" w:color="auto"/>
                    <w:bottom w:val="none" w:sz="0" w:space="0" w:color="auto"/>
                    <w:right w:val="none" w:sz="0" w:space="0" w:color="auto"/>
                  </w:divBdr>
                </w:div>
                <w:div w:id="475341674">
                  <w:marLeft w:val="0"/>
                  <w:marRight w:val="0"/>
                  <w:marTop w:val="0"/>
                  <w:marBottom w:val="0"/>
                  <w:divBdr>
                    <w:top w:val="none" w:sz="0" w:space="0" w:color="auto"/>
                    <w:left w:val="none" w:sz="0" w:space="0" w:color="auto"/>
                    <w:bottom w:val="none" w:sz="0" w:space="0" w:color="auto"/>
                    <w:right w:val="none" w:sz="0" w:space="0" w:color="auto"/>
                  </w:divBdr>
                </w:div>
                <w:div w:id="933516016">
                  <w:marLeft w:val="0"/>
                  <w:marRight w:val="0"/>
                  <w:marTop w:val="0"/>
                  <w:marBottom w:val="0"/>
                  <w:divBdr>
                    <w:top w:val="none" w:sz="0" w:space="0" w:color="auto"/>
                    <w:left w:val="none" w:sz="0" w:space="0" w:color="auto"/>
                    <w:bottom w:val="none" w:sz="0" w:space="0" w:color="auto"/>
                    <w:right w:val="none" w:sz="0" w:space="0" w:color="auto"/>
                  </w:divBdr>
                </w:div>
                <w:div w:id="1672299041">
                  <w:marLeft w:val="0"/>
                  <w:marRight w:val="0"/>
                  <w:marTop w:val="0"/>
                  <w:marBottom w:val="0"/>
                  <w:divBdr>
                    <w:top w:val="none" w:sz="0" w:space="0" w:color="auto"/>
                    <w:left w:val="none" w:sz="0" w:space="0" w:color="auto"/>
                    <w:bottom w:val="none" w:sz="0" w:space="0" w:color="auto"/>
                    <w:right w:val="none" w:sz="0" w:space="0" w:color="auto"/>
                  </w:divBdr>
                </w:div>
                <w:div w:id="306667747">
                  <w:marLeft w:val="0"/>
                  <w:marRight w:val="0"/>
                  <w:marTop w:val="0"/>
                  <w:marBottom w:val="0"/>
                  <w:divBdr>
                    <w:top w:val="none" w:sz="0" w:space="0" w:color="auto"/>
                    <w:left w:val="none" w:sz="0" w:space="0" w:color="auto"/>
                    <w:bottom w:val="none" w:sz="0" w:space="0" w:color="auto"/>
                    <w:right w:val="none" w:sz="0" w:space="0" w:color="auto"/>
                  </w:divBdr>
                </w:div>
                <w:div w:id="373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9993">
      <w:bodyDiv w:val="1"/>
      <w:marLeft w:val="0"/>
      <w:marRight w:val="0"/>
      <w:marTop w:val="0"/>
      <w:marBottom w:val="0"/>
      <w:divBdr>
        <w:top w:val="none" w:sz="0" w:space="0" w:color="auto"/>
        <w:left w:val="none" w:sz="0" w:space="0" w:color="auto"/>
        <w:bottom w:val="none" w:sz="0" w:space="0" w:color="auto"/>
        <w:right w:val="none" w:sz="0" w:space="0" w:color="auto"/>
      </w:divBdr>
    </w:div>
    <w:div w:id="2015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ef9c9a-6465-4c3f-ae3b-659dcf1315f8">
      <Terms xmlns="http://schemas.microsoft.com/office/infopath/2007/PartnerControls"/>
    </lcf76f155ced4ddcb4097134ff3c332f>
    <TaxCatchAll xmlns="db5c4e77-e556-4149-8652-69716eff4d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3694CE2F7F48B13AA72B21905355" ma:contentTypeVersion="14" ma:contentTypeDescription="Create a new document." ma:contentTypeScope="" ma:versionID="09cafa37ae80704893421da6f1041dfc">
  <xsd:schema xmlns:xsd="http://www.w3.org/2001/XMLSchema" xmlns:xs="http://www.w3.org/2001/XMLSchema" xmlns:p="http://schemas.microsoft.com/office/2006/metadata/properties" xmlns:ns2="87ef9c9a-6465-4c3f-ae3b-659dcf1315f8" xmlns:ns3="db5c4e77-e556-4149-8652-69716eff4d5e" targetNamespace="http://schemas.microsoft.com/office/2006/metadata/properties" ma:root="true" ma:fieldsID="8eca2a690cc05ceaa51ca51612ac880a" ns2:_="" ns3:_="">
    <xsd:import namespace="87ef9c9a-6465-4c3f-ae3b-659dcf1315f8"/>
    <xsd:import namespace="db5c4e77-e556-4149-8652-69716eff4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f9c9a-6465-4c3f-ae3b-659dcf131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c4e77-e556-4149-8652-69716eff4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902290-0c45-4608-bcef-de504fd6c6bf}" ma:internalName="TaxCatchAll" ma:showField="CatchAllData" ma:web="db5c4e77-e556-4149-8652-69716eff4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5EB10-52E7-4BD3-81EF-4678F0691B53}">
  <ds:schemaRefs>
    <ds:schemaRef ds:uri="http://schemas.openxmlformats.org/officeDocument/2006/bibliography"/>
  </ds:schemaRefs>
</ds:datastoreItem>
</file>

<file path=customXml/itemProps2.xml><?xml version="1.0" encoding="utf-8"?>
<ds:datastoreItem xmlns:ds="http://schemas.openxmlformats.org/officeDocument/2006/customXml" ds:itemID="{03D300ED-B408-428F-9623-601F8BC5189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db5c4e77-e556-4149-8652-69716eff4d5e"/>
    <ds:schemaRef ds:uri="87ef9c9a-6465-4c3f-ae3b-659dcf1315f8"/>
  </ds:schemaRefs>
</ds:datastoreItem>
</file>

<file path=customXml/itemProps3.xml><?xml version="1.0" encoding="utf-8"?>
<ds:datastoreItem xmlns:ds="http://schemas.openxmlformats.org/officeDocument/2006/customXml" ds:itemID="{67FCD9A8-BF02-48F2-8854-5B4539BB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f9c9a-6465-4c3f-ae3b-659dcf1315f8"/>
    <ds:schemaRef ds:uri="db5c4e77-e556-4149-8652-69716eff4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0DB09-4406-4669-B0BB-C9506690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Kerrie</dc:creator>
  <cp:lastModifiedBy>Pearce, Mrs K</cp:lastModifiedBy>
  <cp:revision>2</cp:revision>
  <dcterms:created xsi:type="dcterms:W3CDTF">2025-07-18T06:40:00Z</dcterms:created>
  <dcterms:modified xsi:type="dcterms:W3CDTF">2025-07-18T06:40:00Z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0x0101006CFC3694CE2F7F48B13AA72B21905355</vt:lpwstr>
  </property>
</Properties>
</file>